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61BB8" w14:textId="77777777" w:rsidR="006C3360" w:rsidRDefault="006C3360">
      <w:pPr>
        <w:pStyle w:val="BodyText"/>
        <w:spacing w:before="6"/>
        <w:rPr>
          <w:rFonts w:ascii="Times New Roman"/>
          <w:sz w:val="23"/>
        </w:rPr>
      </w:pPr>
    </w:p>
    <w:p w14:paraId="15C228E1" w14:textId="329476BB" w:rsidR="006C3360" w:rsidRDefault="009D315A">
      <w:pPr>
        <w:tabs>
          <w:tab w:val="left" w:pos="6005"/>
        </w:tabs>
        <w:spacing w:before="100" w:line="480" w:lineRule="auto"/>
        <w:ind w:left="3441" w:right="3479"/>
        <w:jc w:val="center"/>
        <w:rPr>
          <w:sz w:val="24"/>
        </w:rPr>
      </w:pPr>
      <w:r>
        <w:rPr>
          <w:sz w:val="24"/>
        </w:rPr>
        <w:t>HAYWARD</w:t>
      </w:r>
      <w:r>
        <w:rPr>
          <w:spacing w:val="-14"/>
          <w:sz w:val="24"/>
        </w:rPr>
        <w:t xml:space="preserve"> </w:t>
      </w:r>
      <w:r>
        <w:rPr>
          <w:sz w:val="24"/>
        </w:rPr>
        <w:t>CITY</w:t>
      </w:r>
      <w:r>
        <w:rPr>
          <w:spacing w:val="-13"/>
          <w:sz w:val="24"/>
        </w:rPr>
        <w:t xml:space="preserve"> </w:t>
      </w:r>
      <w:r>
        <w:rPr>
          <w:sz w:val="24"/>
        </w:rPr>
        <w:t xml:space="preserve">COUNCIL RESOLUTION NO. </w:t>
      </w:r>
      <w:r>
        <w:rPr>
          <w:sz w:val="24"/>
          <w:u w:val="single"/>
        </w:rPr>
        <w:t>24-</w:t>
      </w:r>
      <w:r>
        <w:rPr>
          <w:sz w:val="24"/>
          <w:u w:val="single"/>
        </w:rPr>
        <w:tab/>
      </w:r>
    </w:p>
    <w:p w14:paraId="54A6FAB5" w14:textId="77777777" w:rsidR="006C3360" w:rsidRDefault="009D315A">
      <w:pPr>
        <w:pStyle w:val="BodyText"/>
        <w:tabs>
          <w:tab w:val="left" w:pos="4269"/>
        </w:tabs>
        <w:ind w:left="10"/>
        <w:jc w:val="center"/>
      </w:pPr>
      <w:r>
        <w:t>Introduced</w:t>
      </w:r>
      <w:r>
        <w:rPr>
          <w:spacing w:val="-2"/>
        </w:rPr>
        <w:t xml:space="preserve"> </w:t>
      </w:r>
      <w:r>
        <w:t>by</w:t>
      </w:r>
      <w:r>
        <w:rPr>
          <w:spacing w:val="-1"/>
        </w:rPr>
        <w:t xml:space="preserve"> </w:t>
      </w:r>
      <w:r>
        <w:t xml:space="preserve">Council Member </w:t>
      </w:r>
      <w:r>
        <w:rPr>
          <w:u w:val="single"/>
        </w:rPr>
        <w:tab/>
      </w:r>
    </w:p>
    <w:p w14:paraId="24ECC9B9" w14:textId="77777777" w:rsidR="006C3360" w:rsidRDefault="006C3360">
      <w:pPr>
        <w:pStyle w:val="BodyText"/>
        <w:spacing w:before="7"/>
        <w:rPr>
          <w:sz w:val="15"/>
        </w:rPr>
      </w:pPr>
    </w:p>
    <w:p w14:paraId="20ED951E" w14:textId="77777777" w:rsidR="00DA1A53" w:rsidRDefault="00DA1A53">
      <w:pPr>
        <w:spacing w:before="100"/>
        <w:ind w:left="820" w:right="854"/>
        <w:jc w:val="both"/>
        <w:rPr>
          <w:sz w:val="24"/>
        </w:rPr>
      </w:pPr>
    </w:p>
    <w:p w14:paraId="2B037B20" w14:textId="0F2887C7" w:rsidR="006C3360" w:rsidRDefault="009D315A" w:rsidP="00DA1A53">
      <w:pPr>
        <w:spacing w:before="100"/>
        <w:ind w:left="820" w:right="960"/>
        <w:jc w:val="both"/>
        <w:rPr>
          <w:sz w:val="24"/>
        </w:rPr>
      </w:pPr>
      <w:r>
        <w:rPr>
          <w:sz w:val="24"/>
        </w:rPr>
        <w:t>RESOLUTION OF INTENTION TO PRELIMINARILY APPROVE THE ENGINEER'S REPORT, DECLARING INTENTION TO LEVY ASSESSMENTS FOR FISCAL YEAR 2025 FOR CONSOLIDATED LANDSCAPING AND LIGHTING DISTRICT NO. 96-1, ZONES 1-18, AND SETTING JUNE 25, 2024, AS THE PUBLIC HEARING DATE</w:t>
      </w:r>
    </w:p>
    <w:p w14:paraId="3F9747F4" w14:textId="77777777" w:rsidR="006C3360" w:rsidRDefault="006C3360">
      <w:pPr>
        <w:pStyle w:val="BodyText"/>
        <w:spacing w:before="11"/>
        <w:rPr>
          <w:sz w:val="23"/>
        </w:rPr>
      </w:pPr>
    </w:p>
    <w:p w14:paraId="6C2BA635" w14:textId="77777777" w:rsidR="00DA1A53" w:rsidRDefault="00DA1A53">
      <w:pPr>
        <w:pStyle w:val="BodyText"/>
        <w:spacing w:before="11"/>
        <w:rPr>
          <w:sz w:val="23"/>
        </w:rPr>
      </w:pPr>
    </w:p>
    <w:p w14:paraId="29B02080" w14:textId="77777777" w:rsidR="006C3360" w:rsidRDefault="009D315A" w:rsidP="00DA1A53">
      <w:pPr>
        <w:pStyle w:val="BodyText"/>
        <w:ind w:left="100" w:right="240" w:firstLine="719"/>
        <w:jc w:val="both"/>
      </w:pPr>
      <w:r>
        <w:t>WHEREAS,</w:t>
      </w:r>
      <w:r>
        <w:rPr>
          <w:spacing w:val="-11"/>
        </w:rPr>
        <w:t xml:space="preserve"> </w:t>
      </w:r>
      <w:r>
        <w:t>On</w:t>
      </w:r>
      <w:r>
        <w:rPr>
          <w:spacing w:val="-14"/>
        </w:rPr>
        <w:t xml:space="preserve"> </w:t>
      </w:r>
      <w:r>
        <w:t>May</w:t>
      </w:r>
      <w:r>
        <w:rPr>
          <w:spacing w:val="-13"/>
        </w:rPr>
        <w:t xml:space="preserve"> </w:t>
      </w:r>
      <w:r>
        <w:t>7,</w:t>
      </w:r>
      <w:r>
        <w:rPr>
          <w:spacing w:val="-11"/>
        </w:rPr>
        <w:t xml:space="preserve"> </w:t>
      </w:r>
      <w:r>
        <w:t>1996,</w:t>
      </w:r>
      <w:r>
        <w:rPr>
          <w:spacing w:val="-12"/>
        </w:rPr>
        <w:t xml:space="preserve"> </w:t>
      </w:r>
      <w:r>
        <w:t>the</w:t>
      </w:r>
      <w:r>
        <w:rPr>
          <w:spacing w:val="-13"/>
        </w:rPr>
        <w:t xml:space="preserve"> </w:t>
      </w:r>
      <w:r>
        <w:t>Consolidated</w:t>
      </w:r>
      <w:r>
        <w:rPr>
          <w:spacing w:val="-14"/>
        </w:rPr>
        <w:t xml:space="preserve"> </w:t>
      </w:r>
      <w:r>
        <w:t>Landscaping</w:t>
      </w:r>
      <w:r>
        <w:rPr>
          <w:spacing w:val="-13"/>
        </w:rPr>
        <w:t xml:space="preserve"> </w:t>
      </w:r>
      <w:r>
        <w:t>and</w:t>
      </w:r>
      <w:r>
        <w:rPr>
          <w:spacing w:val="-13"/>
        </w:rPr>
        <w:t xml:space="preserve"> </w:t>
      </w:r>
      <w:r>
        <w:t>Lighting</w:t>
      </w:r>
      <w:r>
        <w:rPr>
          <w:spacing w:val="-13"/>
        </w:rPr>
        <w:t xml:space="preserve"> </w:t>
      </w:r>
      <w:r>
        <w:t>District</w:t>
      </w:r>
      <w:r>
        <w:rPr>
          <w:spacing w:val="-13"/>
        </w:rPr>
        <w:t xml:space="preserve"> </w:t>
      </w:r>
      <w:r>
        <w:t>No. 96-1, Zones 1-6 (the “District”) was established by the adoption of Resolution No. 96-93 and, subsequently, Zones 7-18 were respectively annexed to the District, and</w:t>
      </w:r>
    </w:p>
    <w:p w14:paraId="64DBA591" w14:textId="77777777" w:rsidR="006C3360" w:rsidRDefault="006C3360" w:rsidP="00DA1A53">
      <w:pPr>
        <w:pStyle w:val="BodyText"/>
        <w:ind w:right="240"/>
        <w:jc w:val="both"/>
      </w:pPr>
    </w:p>
    <w:p w14:paraId="596B8810" w14:textId="0955F902" w:rsidR="006C3360" w:rsidRDefault="009D315A" w:rsidP="00DA1A53">
      <w:pPr>
        <w:pStyle w:val="BodyText"/>
        <w:ind w:left="100" w:right="240" w:firstLine="719"/>
        <w:jc w:val="both"/>
      </w:pPr>
      <w:r>
        <w:t>WHEREAS,</w:t>
      </w:r>
      <w:r>
        <w:rPr>
          <w:spacing w:val="-7"/>
        </w:rPr>
        <w:t xml:space="preserve"> </w:t>
      </w:r>
      <w:r>
        <w:t>the</w:t>
      </w:r>
      <w:r>
        <w:rPr>
          <w:spacing w:val="-8"/>
        </w:rPr>
        <w:t xml:space="preserve"> </w:t>
      </w:r>
      <w:r>
        <w:t>District</w:t>
      </w:r>
      <w:r>
        <w:rPr>
          <w:spacing w:val="-10"/>
        </w:rPr>
        <w:t xml:space="preserve"> </w:t>
      </w:r>
      <w:r>
        <w:t>consists</w:t>
      </w:r>
      <w:r>
        <w:rPr>
          <w:spacing w:val="-8"/>
        </w:rPr>
        <w:t xml:space="preserve"> </w:t>
      </w:r>
      <w:r>
        <w:t>of</w:t>
      </w:r>
      <w:r>
        <w:rPr>
          <w:spacing w:val="-9"/>
        </w:rPr>
        <w:t xml:space="preserve"> </w:t>
      </w:r>
      <w:r>
        <w:t>properties</w:t>
      </w:r>
      <w:r>
        <w:rPr>
          <w:spacing w:val="-8"/>
        </w:rPr>
        <w:t xml:space="preserve"> </w:t>
      </w:r>
      <w:r>
        <w:t>as</w:t>
      </w:r>
      <w:r>
        <w:rPr>
          <w:spacing w:val="-8"/>
        </w:rPr>
        <w:t xml:space="preserve"> </w:t>
      </w:r>
      <w:r>
        <w:t>shown</w:t>
      </w:r>
      <w:r>
        <w:rPr>
          <w:spacing w:val="-8"/>
        </w:rPr>
        <w:t xml:space="preserve"> </w:t>
      </w:r>
      <w:r>
        <w:t>on</w:t>
      </w:r>
      <w:r>
        <w:rPr>
          <w:spacing w:val="-8"/>
        </w:rPr>
        <w:t xml:space="preserve"> </w:t>
      </w:r>
      <w:r>
        <w:t>the</w:t>
      </w:r>
      <w:r>
        <w:rPr>
          <w:spacing w:val="-8"/>
        </w:rPr>
        <w:t xml:space="preserve"> </w:t>
      </w:r>
      <w:r>
        <w:t>Assessment</w:t>
      </w:r>
      <w:r>
        <w:rPr>
          <w:spacing w:val="-8"/>
        </w:rPr>
        <w:t xml:space="preserve"> </w:t>
      </w:r>
      <w:r>
        <w:t>Roll</w:t>
      </w:r>
      <w:r>
        <w:rPr>
          <w:spacing w:val="-9"/>
        </w:rPr>
        <w:t xml:space="preserve"> </w:t>
      </w:r>
      <w:r>
        <w:t>which will be available on file in the Office of the Hayward City Clerk on June 25, 2024; and</w:t>
      </w:r>
    </w:p>
    <w:p w14:paraId="0D4FA63B" w14:textId="77777777" w:rsidR="006C3360" w:rsidRDefault="006C3360" w:rsidP="00DA1A53">
      <w:pPr>
        <w:pStyle w:val="BodyText"/>
        <w:spacing w:before="1"/>
        <w:ind w:right="240"/>
        <w:jc w:val="both"/>
      </w:pPr>
    </w:p>
    <w:p w14:paraId="43A8E5CC" w14:textId="77777777" w:rsidR="006C3360" w:rsidRDefault="009D315A" w:rsidP="00DA1A53">
      <w:pPr>
        <w:pStyle w:val="BodyText"/>
        <w:ind w:left="100" w:right="240" w:firstLine="719"/>
        <w:jc w:val="both"/>
      </w:pPr>
      <w:r>
        <w:t>WHEREAS, it is the intention of the City Council to order the levy and collection of assessments for the maintenance of the storm drainage pumping station and storm drain conduit pursuant to Part 3, Chapter 26 of Division 7 of the California Streets and Highways Code (commencing with Section 5820 thereof).</w:t>
      </w:r>
    </w:p>
    <w:p w14:paraId="41849E13" w14:textId="77777777" w:rsidR="006C3360" w:rsidRDefault="006C3360" w:rsidP="00DA1A53">
      <w:pPr>
        <w:pStyle w:val="BodyText"/>
        <w:ind w:right="240"/>
        <w:jc w:val="both"/>
      </w:pPr>
    </w:p>
    <w:p w14:paraId="17B10603" w14:textId="77777777" w:rsidR="006C3360" w:rsidRDefault="009D315A" w:rsidP="00DA1A53">
      <w:pPr>
        <w:pStyle w:val="BodyText"/>
        <w:ind w:left="100" w:right="240" w:firstLine="719"/>
        <w:jc w:val="both"/>
      </w:pPr>
      <w:r>
        <w:t xml:space="preserve">NOW, THEREFORE, BE IT RESOLVED by the City Council of the City of Hayward, as </w:t>
      </w:r>
      <w:r>
        <w:rPr>
          <w:spacing w:val="-2"/>
        </w:rPr>
        <w:t>follows:</w:t>
      </w:r>
    </w:p>
    <w:p w14:paraId="2A23D764" w14:textId="77777777" w:rsidR="006C3360" w:rsidRDefault="009D315A" w:rsidP="00DA1A53">
      <w:pPr>
        <w:pStyle w:val="ListParagraph"/>
        <w:numPr>
          <w:ilvl w:val="0"/>
          <w:numId w:val="1"/>
        </w:numPr>
        <w:tabs>
          <w:tab w:val="left" w:pos="1540"/>
          <w:tab w:val="left" w:pos="1541"/>
        </w:tabs>
        <w:spacing w:before="235"/>
        <w:ind w:right="240"/>
        <w:jc w:val="both"/>
        <w:rPr>
          <w:sz w:val="24"/>
        </w:rPr>
      </w:pPr>
      <w:r>
        <w:rPr>
          <w:sz w:val="24"/>
        </w:rPr>
        <w:t>SCI Consulting Group is hereby designated as Engineer of Work for purposes</w:t>
      </w:r>
      <w:r>
        <w:rPr>
          <w:spacing w:val="-3"/>
          <w:sz w:val="24"/>
        </w:rPr>
        <w:t xml:space="preserve"> </w:t>
      </w:r>
      <w:r>
        <w:rPr>
          <w:sz w:val="24"/>
        </w:rPr>
        <w:t>of</w:t>
      </w:r>
      <w:r>
        <w:rPr>
          <w:spacing w:val="-4"/>
          <w:sz w:val="24"/>
        </w:rPr>
        <w:t xml:space="preserve"> </w:t>
      </w:r>
      <w:r>
        <w:rPr>
          <w:sz w:val="24"/>
        </w:rPr>
        <w:t>these</w:t>
      </w:r>
      <w:r>
        <w:rPr>
          <w:spacing w:val="-3"/>
          <w:sz w:val="24"/>
        </w:rPr>
        <w:t xml:space="preserve"> </w:t>
      </w:r>
      <w:r>
        <w:rPr>
          <w:sz w:val="24"/>
        </w:rPr>
        <w:t>proceedings</w:t>
      </w:r>
      <w:r>
        <w:rPr>
          <w:spacing w:val="-3"/>
          <w:sz w:val="24"/>
        </w:rPr>
        <w:t xml:space="preserve"> </w:t>
      </w:r>
      <w:r>
        <w:rPr>
          <w:sz w:val="24"/>
        </w:rPr>
        <w:t>and</w:t>
      </w:r>
      <w:r>
        <w:rPr>
          <w:spacing w:val="-2"/>
          <w:sz w:val="24"/>
        </w:rPr>
        <w:t xml:space="preserve"> </w:t>
      </w:r>
      <w:r>
        <w:rPr>
          <w:sz w:val="24"/>
        </w:rPr>
        <w:t>is</w:t>
      </w:r>
      <w:r>
        <w:rPr>
          <w:spacing w:val="-3"/>
          <w:sz w:val="24"/>
        </w:rPr>
        <w:t xml:space="preserve"> </w:t>
      </w:r>
      <w:r>
        <w:rPr>
          <w:sz w:val="24"/>
        </w:rPr>
        <w:t>hereby</w:t>
      </w:r>
      <w:r>
        <w:rPr>
          <w:spacing w:val="-4"/>
          <w:sz w:val="24"/>
        </w:rPr>
        <w:t xml:space="preserve"> </w:t>
      </w:r>
      <w:r>
        <w:rPr>
          <w:sz w:val="24"/>
        </w:rPr>
        <w:t>ordered</w:t>
      </w:r>
      <w:r>
        <w:rPr>
          <w:spacing w:val="-5"/>
          <w:sz w:val="24"/>
        </w:rPr>
        <w:t xml:space="preserve"> </w:t>
      </w:r>
      <w:r>
        <w:rPr>
          <w:sz w:val="24"/>
        </w:rPr>
        <w:t>to</w:t>
      </w:r>
      <w:r>
        <w:rPr>
          <w:spacing w:val="-4"/>
          <w:sz w:val="24"/>
        </w:rPr>
        <w:t xml:space="preserve"> </w:t>
      </w:r>
      <w:r>
        <w:rPr>
          <w:sz w:val="24"/>
        </w:rPr>
        <w:t>prepare</w:t>
      </w:r>
      <w:r>
        <w:rPr>
          <w:spacing w:val="-4"/>
          <w:sz w:val="24"/>
        </w:rPr>
        <w:t xml:space="preserve"> </w:t>
      </w:r>
      <w:r>
        <w:rPr>
          <w:sz w:val="24"/>
        </w:rPr>
        <w:t>a</w:t>
      </w:r>
      <w:r>
        <w:rPr>
          <w:spacing w:val="-1"/>
          <w:sz w:val="24"/>
        </w:rPr>
        <w:t xml:space="preserve"> </w:t>
      </w:r>
      <w:r>
        <w:rPr>
          <w:sz w:val="24"/>
        </w:rPr>
        <w:t xml:space="preserve">Final Engineer’s Report in accordance with Article XIIID of the California </w:t>
      </w:r>
      <w:r>
        <w:rPr>
          <w:spacing w:val="-2"/>
          <w:sz w:val="24"/>
        </w:rPr>
        <w:t>Constitution.</w:t>
      </w:r>
    </w:p>
    <w:p w14:paraId="3C0AD4B2" w14:textId="77777777" w:rsidR="006C3360" w:rsidRDefault="006C3360" w:rsidP="00DA1A53">
      <w:pPr>
        <w:pStyle w:val="BodyText"/>
        <w:spacing w:before="11"/>
        <w:ind w:right="240"/>
        <w:jc w:val="both"/>
        <w:rPr>
          <w:sz w:val="23"/>
        </w:rPr>
      </w:pPr>
    </w:p>
    <w:p w14:paraId="068E8171" w14:textId="6FC74D35" w:rsidR="006C3360" w:rsidRDefault="009D315A" w:rsidP="00DA1A53">
      <w:pPr>
        <w:pStyle w:val="ListParagraph"/>
        <w:numPr>
          <w:ilvl w:val="0"/>
          <w:numId w:val="1"/>
        </w:numPr>
        <w:tabs>
          <w:tab w:val="left" w:pos="1540"/>
          <w:tab w:val="left" w:pos="1541"/>
        </w:tabs>
        <w:ind w:right="240"/>
        <w:jc w:val="both"/>
        <w:rPr>
          <w:sz w:val="24"/>
        </w:rPr>
      </w:pPr>
      <w:r>
        <w:rPr>
          <w:sz w:val="24"/>
        </w:rPr>
        <w:t>The Engineer of Work has prepared a Preliminary Engineer’s Report in accordance with the provisions of Article XIIID, Section 4, of the California Constitution, provisions of the Landscaping and Lighting Act of 1972, Section 22500 et seq. of the California Streets and Highways Code.</w:t>
      </w:r>
      <w:r>
        <w:rPr>
          <w:spacing w:val="40"/>
          <w:sz w:val="24"/>
        </w:rPr>
        <w:t xml:space="preserve"> </w:t>
      </w:r>
      <w:r>
        <w:rPr>
          <w:sz w:val="24"/>
        </w:rPr>
        <w:t>Said report</w:t>
      </w:r>
      <w:r>
        <w:rPr>
          <w:spacing w:val="-4"/>
          <w:sz w:val="24"/>
        </w:rPr>
        <w:t xml:space="preserve"> </w:t>
      </w:r>
      <w:r>
        <w:rPr>
          <w:sz w:val="24"/>
        </w:rPr>
        <w:t>has</w:t>
      </w:r>
      <w:r>
        <w:rPr>
          <w:spacing w:val="-3"/>
          <w:sz w:val="24"/>
        </w:rPr>
        <w:t xml:space="preserve"> </w:t>
      </w:r>
      <w:r>
        <w:rPr>
          <w:sz w:val="24"/>
        </w:rPr>
        <w:t>been</w:t>
      </w:r>
      <w:r>
        <w:rPr>
          <w:spacing w:val="-4"/>
          <w:sz w:val="24"/>
        </w:rPr>
        <w:t xml:space="preserve"> </w:t>
      </w:r>
      <w:r>
        <w:rPr>
          <w:sz w:val="24"/>
        </w:rPr>
        <w:t>made,</w:t>
      </w:r>
      <w:r>
        <w:rPr>
          <w:spacing w:val="-2"/>
          <w:sz w:val="24"/>
        </w:rPr>
        <w:t xml:space="preserve"> </w:t>
      </w:r>
      <w:r>
        <w:rPr>
          <w:sz w:val="24"/>
        </w:rPr>
        <w:t>filed,</w:t>
      </w:r>
      <w:r>
        <w:rPr>
          <w:spacing w:val="-3"/>
          <w:sz w:val="24"/>
        </w:rPr>
        <w:t xml:space="preserve"> </w:t>
      </w:r>
      <w:r>
        <w:rPr>
          <w:sz w:val="24"/>
        </w:rPr>
        <w:t>and</w:t>
      </w:r>
      <w:r>
        <w:rPr>
          <w:spacing w:val="-5"/>
          <w:sz w:val="24"/>
        </w:rPr>
        <w:t xml:space="preserve"> </w:t>
      </w:r>
      <w:r>
        <w:rPr>
          <w:sz w:val="24"/>
        </w:rPr>
        <w:t>duly</w:t>
      </w:r>
      <w:r>
        <w:rPr>
          <w:spacing w:val="-5"/>
          <w:sz w:val="24"/>
        </w:rPr>
        <w:t xml:space="preserve"> </w:t>
      </w:r>
      <w:r>
        <w:rPr>
          <w:sz w:val="24"/>
        </w:rPr>
        <w:t>considered</w:t>
      </w:r>
      <w:r>
        <w:rPr>
          <w:spacing w:val="-4"/>
          <w:sz w:val="24"/>
        </w:rPr>
        <w:t xml:space="preserve"> </w:t>
      </w:r>
      <w:r>
        <w:rPr>
          <w:sz w:val="24"/>
        </w:rPr>
        <w:t>by</w:t>
      </w:r>
      <w:r>
        <w:rPr>
          <w:spacing w:val="-4"/>
          <w:sz w:val="24"/>
        </w:rPr>
        <w:t xml:space="preserve"> </w:t>
      </w:r>
      <w:r>
        <w:rPr>
          <w:sz w:val="24"/>
        </w:rPr>
        <w:t>this</w:t>
      </w:r>
      <w:r>
        <w:rPr>
          <w:spacing w:val="-4"/>
          <w:sz w:val="24"/>
        </w:rPr>
        <w:t xml:space="preserve"> </w:t>
      </w:r>
      <w:r>
        <w:rPr>
          <w:sz w:val="24"/>
        </w:rPr>
        <w:t>City</w:t>
      </w:r>
      <w:r>
        <w:rPr>
          <w:spacing w:val="-4"/>
          <w:sz w:val="24"/>
        </w:rPr>
        <w:t xml:space="preserve"> </w:t>
      </w:r>
      <w:r>
        <w:rPr>
          <w:sz w:val="24"/>
        </w:rPr>
        <w:t>Council</w:t>
      </w:r>
      <w:r>
        <w:rPr>
          <w:spacing w:val="-4"/>
          <w:sz w:val="24"/>
        </w:rPr>
        <w:t xml:space="preserve"> </w:t>
      </w:r>
      <w:r>
        <w:rPr>
          <w:sz w:val="24"/>
        </w:rPr>
        <w:t>and</w:t>
      </w:r>
      <w:r>
        <w:rPr>
          <w:spacing w:val="-5"/>
          <w:sz w:val="24"/>
        </w:rPr>
        <w:t xml:space="preserve"> </w:t>
      </w:r>
      <w:r>
        <w:rPr>
          <w:sz w:val="24"/>
        </w:rPr>
        <w:t>is hereby deemed sufficient and intended to be preliminarily approved.</w:t>
      </w:r>
      <w:r>
        <w:rPr>
          <w:spacing w:val="40"/>
          <w:sz w:val="24"/>
        </w:rPr>
        <w:t xml:space="preserve"> </w:t>
      </w:r>
      <w:r>
        <w:rPr>
          <w:sz w:val="24"/>
        </w:rPr>
        <w:t>Said report shall stand as the report for all subsequent proceedings relating to the proposed levy of District assessments for Fiscal Year 2025.</w:t>
      </w:r>
    </w:p>
    <w:p w14:paraId="24087830" w14:textId="77777777" w:rsidR="006C3360" w:rsidRDefault="006C3360" w:rsidP="00DA1A53">
      <w:pPr>
        <w:pStyle w:val="BodyText"/>
        <w:ind w:right="240"/>
        <w:jc w:val="both"/>
      </w:pPr>
    </w:p>
    <w:p w14:paraId="73F77C63" w14:textId="67C03D14" w:rsidR="006C3360" w:rsidRDefault="009D315A" w:rsidP="00DA1A53">
      <w:pPr>
        <w:pStyle w:val="ListParagraph"/>
        <w:numPr>
          <w:ilvl w:val="0"/>
          <w:numId w:val="1"/>
        </w:numPr>
        <w:tabs>
          <w:tab w:val="left" w:pos="1540"/>
          <w:tab w:val="left" w:pos="1541"/>
        </w:tabs>
        <w:ind w:right="240"/>
        <w:jc w:val="both"/>
        <w:rPr>
          <w:sz w:val="24"/>
        </w:rPr>
      </w:pPr>
      <w:r>
        <w:rPr>
          <w:sz w:val="24"/>
        </w:rPr>
        <w:t>It</w:t>
      </w:r>
      <w:r>
        <w:rPr>
          <w:spacing w:val="-4"/>
          <w:sz w:val="24"/>
        </w:rPr>
        <w:t xml:space="preserve"> </w:t>
      </w:r>
      <w:r>
        <w:rPr>
          <w:sz w:val="24"/>
        </w:rPr>
        <w:t>is</w:t>
      </w:r>
      <w:r>
        <w:rPr>
          <w:spacing w:val="-3"/>
          <w:sz w:val="24"/>
        </w:rPr>
        <w:t xml:space="preserve"> </w:t>
      </w:r>
      <w:r>
        <w:rPr>
          <w:sz w:val="24"/>
        </w:rPr>
        <w:t>the</w:t>
      </w:r>
      <w:r>
        <w:rPr>
          <w:spacing w:val="-4"/>
          <w:sz w:val="24"/>
        </w:rPr>
        <w:t xml:space="preserve"> </w:t>
      </w:r>
      <w:r>
        <w:rPr>
          <w:sz w:val="24"/>
        </w:rPr>
        <w:t>intention</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City</w:t>
      </w:r>
      <w:r>
        <w:rPr>
          <w:spacing w:val="-4"/>
          <w:sz w:val="24"/>
        </w:rPr>
        <w:t xml:space="preserve"> </w:t>
      </w:r>
      <w:r>
        <w:rPr>
          <w:sz w:val="24"/>
        </w:rPr>
        <w:t>Council</w:t>
      </w:r>
      <w:r>
        <w:rPr>
          <w:spacing w:val="-4"/>
          <w:sz w:val="24"/>
        </w:rPr>
        <w:t xml:space="preserve"> </w:t>
      </w:r>
      <w:r>
        <w:rPr>
          <w:sz w:val="24"/>
        </w:rPr>
        <w:t>to</w:t>
      </w:r>
      <w:r>
        <w:rPr>
          <w:spacing w:val="-3"/>
          <w:sz w:val="24"/>
        </w:rPr>
        <w:t xml:space="preserve"> </w:t>
      </w:r>
      <w:r>
        <w:rPr>
          <w:sz w:val="24"/>
        </w:rPr>
        <w:t>order</w:t>
      </w:r>
      <w:r>
        <w:rPr>
          <w:spacing w:val="-3"/>
          <w:sz w:val="24"/>
        </w:rPr>
        <w:t xml:space="preserve"> </w:t>
      </w:r>
      <w:r>
        <w:rPr>
          <w:sz w:val="24"/>
        </w:rPr>
        <w:t>the</w:t>
      </w:r>
      <w:r>
        <w:rPr>
          <w:spacing w:val="-3"/>
          <w:sz w:val="24"/>
        </w:rPr>
        <w:t xml:space="preserve"> </w:t>
      </w:r>
      <w:r>
        <w:rPr>
          <w:sz w:val="24"/>
        </w:rPr>
        <w:t>levy</w:t>
      </w:r>
      <w:r>
        <w:rPr>
          <w:spacing w:val="-4"/>
          <w:sz w:val="24"/>
        </w:rPr>
        <w:t xml:space="preserve"> </w:t>
      </w:r>
      <w:r>
        <w:rPr>
          <w:sz w:val="24"/>
        </w:rPr>
        <w:t>and</w:t>
      </w:r>
      <w:r>
        <w:rPr>
          <w:spacing w:val="-5"/>
          <w:sz w:val="24"/>
        </w:rPr>
        <w:t xml:space="preserve"> </w:t>
      </w:r>
      <w:r>
        <w:rPr>
          <w:sz w:val="24"/>
        </w:rPr>
        <w:t>collection</w:t>
      </w:r>
      <w:r>
        <w:rPr>
          <w:spacing w:val="-3"/>
          <w:sz w:val="24"/>
        </w:rPr>
        <w:t xml:space="preserve"> </w:t>
      </w:r>
      <w:r>
        <w:rPr>
          <w:sz w:val="24"/>
        </w:rPr>
        <w:t>of assessments within the District for Fiscal Year 2025.</w:t>
      </w:r>
    </w:p>
    <w:p w14:paraId="786BCF95" w14:textId="77777777" w:rsidR="006C3360" w:rsidRDefault="006C3360" w:rsidP="00DA1A53">
      <w:pPr>
        <w:ind w:right="240"/>
        <w:jc w:val="both"/>
        <w:rPr>
          <w:sz w:val="24"/>
        </w:rPr>
        <w:sectPr w:rsidR="006C3360">
          <w:headerReference w:type="default" r:id="rId7"/>
          <w:footerReference w:type="default" r:id="rId8"/>
          <w:type w:val="continuous"/>
          <w:pgSz w:w="12240" w:h="15840"/>
          <w:pgMar w:top="1340" w:right="1300" w:bottom="980" w:left="1340" w:header="631" w:footer="784" w:gutter="0"/>
          <w:pgNumType w:start="1"/>
          <w:cols w:space="720"/>
        </w:sectPr>
      </w:pPr>
    </w:p>
    <w:p w14:paraId="5B077D70" w14:textId="77777777" w:rsidR="006C3360" w:rsidRDefault="006C3360" w:rsidP="00DA1A53">
      <w:pPr>
        <w:pStyle w:val="BodyText"/>
        <w:spacing w:before="1"/>
        <w:ind w:right="240"/>
        <w:jc w:val="both"/>
        <w:rPr>
          <w:sz w:val="23"/>
        </w:rPr>
      </w:pPr>
    </w:p>
    <w:p w14:paraId="49642AB2" w14:textId="77777777" w:rsidR="006C3360" w:rsidRDefault="009D315A" w:rsidP="00DA1A53">
      <w:pPr>
        <w:pStyle w:val="ListParagraph"/>
        <w:numPr>
          <w:ilvl w:val="0"/>
          <w:numId w:val="1"/>
        </w:numPr>
        <w:tabs>
          <w:tab w:val="left" w:pos="1540"/>
          <w:tab w:val="left" w:pos="1541"/>
        </w:tabs>
        <w:spacing w:before="100"/>
        <w:ind w:right="240"/>
        <w:jc w:val="both"/>
        <w:rPr>
          <w:sz w:val="24"/>
        </w:rPr>
      </w:pPr>
      <w:r>
        <w:rPr>
          <w:sz w:val="24"/>
        </w:rPr>
        <w:t>The improvements consist of the construction, operation, maintenance, rehabilitation, and servicing of landscaping, street lighting, open space facilities, parks, trails, and appurtenant (pertaining to something that attaches) facilities including but not limited to; personnel, electrical energy,</w:t>
      </w:r>
      <w:r>
        <w:rPr>
          <w:spacing w:val="-4"/>
          <w:sz w:val="24"/>
        </w:rPr>
        <w:t xml:space="preserve"> </w:t>
      </w:r>
      <w:r>
        <w:rPr>
          <w:sz w:val="24"/>
        </w:rPr>
        <w:t>utilities</w:t>
      </w:r>
      <w:r>
        <w:rPr>
          <w:spacing w:val="-4"/>
          <w:sz w:val="24"/>
        </w:rPr>
        <w:t xml:space="preserve"> </w:t>
      </w:r>
      <w:r>
        <w:rPr>
          <w:sz w:val="24"/>
        </w:rPr>
        <w:t>such</w:t>
      </w:r>
      <w:r>
        <w:rPr>
          <w:spacing w:val="-5"/>
          <w:sz w:val="24"/>
        </w:rPr>
        <w:t xml:space="preserve"> </w:t>
      </w:r>
      <w:r>
        <w:rPr>
          <w:sz w:val="24"/>
        </w:rPr>
        <w:t>as</w:t>
      </w:r>
      <w:r>
        <w:rPr>
          <w:spacing w:val="-5"/>
          <w:sz w:val="24"/>
        </w:rPr>
        <w:t xml:space="preserve"> </w:t>
      </w:r>
      <w:r>
        <w:rPr>
          <w:sz w:val="24"/>
        </w:rPr>
        <w:t>water,</w:t>
      </w:r>
      <w:r>
        <w:rPr>
          <w:spacing w:val="-4"/>
          <w:sz w:val="24"/>
        </w:rPr>
        <w:t xml:space="preserve"> </w:t>
      </w:r>
      <w:r>
        <w:rPr>
          <w:sz w:val="24"/>
        </w:rPr>
        <w:t>materials,</w:t>
      </w:r>
      <w:r>
        <w:rPr>
          <w:spacing w:val="-4"/>
          <w:sz w:val="24"/>
        </w:rPr>
        <w:t xml:space="preserve"> </w:t>
      </w:r>
      <w:r>
        <w:rPr>
          <w:sz w:val="24"/>
        </w:rPr>
        <w:t>contractual</w:t>
      </w:r>
      <w:r>
        <w:rPr>
          <w:spacing w:val="-5"/>
          <w:sz w:val="24"/>
        </w:rPr>
        <w:t xml:space="preserve"> </w:t>
      </w:r>
      <w:r>
        <w:rPr>
          <w:sz w:val="24"/>
        </w:rPr>
        <w:t>services,</w:t>
      </w:r>
      <w:r>
        <w:rPr>
          <w:spacing w:val="-3"/>
          <w:sz w:val="24"/>
        </w:rPr>
        <w:t xml:space="preserve"> </w:t>
      </w:r>
      <w:r>
        <w:rPr>
          <w:sz w:val="24"/>
        </w:rPr>
        <w:t>and</w:t>
      </w:r>
      <w:r>
        <w:rPr>
          <w:spacing w:val="-6"/>
          <w:sz w:val="24"/>
        </w:rPr>
        <w:t xml:space="preserve"> </w:t>
      </w:r>
      <w:r>
        <w:rPr>
          <w:sz w:val="24"/>
        </w:rPr>
        <w:t xml:space="preserve">other items necessary for the satisfactory operation of these services and </w:t>
      </w:r>
      <w:r>
        <w:rPr>
          <w:spacing w:val="-2"/>
          <w:sz w:val="24"/>
        </w:rPr>
        <w:t>facilities.</w:t>
      </w:r>
    </w:p>
    <w:p w14:paraId="22C6D5EB" w14:textId="77777777" w:rsidR="006C3360" w:rsidRDefault="006C3360" w:rsidP="00DA1A53">
      <w:pPr>
        <w:pStyle w:val="BodyText"/>
        <w:ind w:right="240"/>
        <w:jc w:val="both"/>
      </w:pPr>
    </w:p>
    <w:p w14:paraId="41095763" w14:textId="77777777" w:rsidR="006C3360" w:rsidRDefault="009D315A" w:rsidP="00DA1A53">
      <w:pPr>
        <w:pStyle w:val="ListParagraph"/>
        <w:numPr>
          <w:ilvl w:val="0"/>
          <w:numId w:val="1"/>
        </w:numPr>
        <w:tabs>
          <w:tab w:val="left" w:pos="1540"/>
          <w:tab w:val="left" w:pos="1541"/>
        </w:tabs>
        <w:ind w:right="240"/>
        <w:jc w:val="both"/>
        <w:rPr>
          <w:sz w:val="24"/>
        </w:rPr>
      </w:pPr>
      <w:r>
        <w:rPr>
          <w:sz w:val="24"/>
        </w:rPr>
        <w:t>Maintenance means the furnishing of services and materials for the ordinary and usual operation, maintenance</w:t>
      </w:r>
      <w:r>
        <w:rPr>
          <w:spacing w:val="40"/>
          <w:sz w:val="24"/>
        </w:rPr>
        <w:t xml:space="preserve"> </w:t>
      </w:r>
      <w:r>
        <w:rPr>
          <w:sz w:val="24"/>
        </w:rPr>
        <w:t>and</w:t>
      </w:r>
      <w:r>
        <w:rPr>
          <w:spacing w:val="40"/>
          <w:sz w:val="24"/>
        </w:rPr>
        <w:t xml:space="preserve"> </w:t>
      </w:r>
      <w:r>
        <w:rPr>
          <w:sz w:val="24"/>
        </w:rPr>
        <w:t>servicing</w:t>
      </w:r>
      <w:r>
        <w:rPr>
          <w:spacing w:val="40"/>
          <w:sz w:val="24"/>
        </w:rPr>
        <w:t xml:space="preserve"> </w:t>
      </w:r>
      <w:r>
        <w:rPr>
          <w:sz w:val="24"/>
        </w:rPr>
        <w:t>of</w:t>
      </w:r>
      <w:r>
        <w:rPr>
          <w:spacing w:val="40"/>
          <w:sz w:val="24"/>
        </w:rPr>
        <w:t xml:space="preserve"> </w:t>
      </w:r>
      <w:r>
        <w:rPr>
          <w:sz w:val="24"/>
        </w:rPr>
        <w:t>the landscaping,</w:t>
      </w:r>
      <w:r>
        <w:rPr>
          <w:spacing w:val="40"/>
          <w:sz w:val="24"/>
        </w:rPr>
        <w:t xml:space="preserve"> </w:t>
      </w:r>
      <w:r>
        <w:rPr>
          <w:sz w:val="24"/>
        </w:rPr>
        <w:t>public</w:t>
      </w:r>
      <w:r>
        <w:rPr>
          <w:spacing w:val="40"/>
          <w:sz w:val="24"/>
        </w:rPr>
        <w:t xml:space="preserve"> </w:t>
      </w:r>
      <w:r>
        <w:rPr>
          <w:sz w:val="24"/>
        </w:rPr>
        <w:t>lighting</w:t>
      </w:r>
      <w:r>
        <w:rPr>
          <w:spacing w:val="40"/>
          <w:sz w:val="24"/>
        </w:rPr>
        <w:t xml:space="preserve"> </w:t>
      </w:r>
      <w:r>
        <w:rPr>
          <w:sz w:val="24"/>
        </w:rPr>
        <w:t>facilities</w:t>
      </w:r>
      <w:r>
        <w:rPr>
          <w:spacing w:val="40"/>
          <w:sz w:val="24"/>
        </w:rPr>
        <w:t xml:space="preserve"> </w:t>
      </w:r>
      <w:r>
        <w:rPr>
          <w:sz w:val="24"/>
        </w:rPr>
        <w:t>and</w:t>
      </w:r>
      <w:r>
        <w:rPr>
          <w:spacing w:val="40"/>
          <w:sz w:val="24"/>
        </w:rPr>
        <w:t xml:space="preserve"> </w:t>
      </w:r>
      <w:r>
        <w:rPr>
          <w:sz w:val="24"/>
        </w:rPr>
        <w:t>appurtenant</w:t>
      </w:r>
      <w:r>
        <w:rPr>
          <w:spacing w:val="40"/>
          <w:sz w:val="24"/>
        </w:rPr>
        <w:t xml:space="preserve"> </w:t>
      </w:r>
      <w:r>
        <w:rPr>
          <w:sz w:val="24"/>
        </w:rPr>
        <w:t>facilities, including repair, removal or replacement of all or part of any of the landscaping, public lighting facilities or appurtenant facilities; providing for the life, growth, health and beauty of the landscaping improvements, including</w:t>
      </w:r>
      <w:r>
        <w:rPr>
          <w:spacing w:val="-8"/>
          <w:sz w:val="24"/>
        </w:rPr>
        <w:t xml:space="preserve"> </w:t>
      </w:r>
      <w:r>
        <w:rPr>
          <w:sz w:val="24"/>
        </w:rPr>
        <w:t>cultivation,</w:t>
      </w:r>
      <w:r>
        <w:rPr>
          <w:spacing w:val="-5"/>
          <w:sz w:val="24"/>
        </w:rPr>
        <w:t xml:space="preserve"> </w:t>
      </w:r>
      <w:r>
        <w:rPr>
          <w:sz w:val="24"/>
        </w:rPr>
        <w:t>irrigation,</w:t>
      </w:r>
      <w:r>
        <w:rPr>
          <w:spacing w:val="-5"/>
          <w:sz w:val="24"/>
        </w:rPr>
        <w:t xml:space="preserve"> </w:t>
      </w:r>
      <w:r>
        <w:rPr>
          <w:sz w:val="24"/>
        </w:rPr>
        <w:t>trimming,</w:t>
      </w:r>
      <w:r>
        <w:rPr>
          <w:spacing w:val="-6"/>
          <w:sz w:val="24"/>
        </w:rPr>
        <w:t xml:space="preserve"> </w:t>
      </w:r>
      <w:r>
        <w:rPr>
          <w:sz w:val="24"/>
        </w:rPr>
        <w:t>spraying,</w:t>
      </w:r>
      <w:r>
        <w:rPr>
          <w:spacing w:val="-6"/>
          <w:sz w:val="24"/>
        </w:rPr>
        <w:t xml:space="preserve"> </w:t>
      </w:r>
      <w:r>
        <w:rPr>
          <w:sz w:val="24"/>
        </w:rPr>
        <w:t>fertilizing</w:t>
      </w:r>
      <w:r>
        <w:rPr>
          <w:spacing w:val="-8"/>
          <w:sz w:val="24"/>
        </w:rPr>
        <w:t xml:space="preserve"> </w:t>
      </w:r>
      <w:r>
        <w:rPr>
          <w:sz w:val="24"/>
        </w:rPr>
        <w:t>and</w:t>
      </w:r>
      <w:r>
        <w:rPr>
          <w:spacing w:val="-8"/>
          <w:sz w:val="24"/>
        </w:rPr>
        <w:t xml:space="preserve"> </w:t>
      </w:r>
      <w:r>
        <w:rPr>
          <w:sz w:val="24"/>
        </w:rPr>
        <w:t>treating for disease or injury; and the removal of trimmings, rubbish, debris and other solid waste; the cleaning, sandblasting, and painting of street lights and other improvements to remove graffiti.</w:t>
      </w:r>
    </w:p>
    <w:p w14:paraId="1E6A4197" w14:textId="77777777" w:rsidR="006C3360" w:rsidRDefault="006C3360" w:rsidP="00DA1A53">
      <w:pPr>
        <w:pStyle w:val="BodyText"/>
        <w:spacing w:before="1"/>
        <w:ind w:right="240"/>
        <w:jc w:val="both"/>
      </w:pPr>
    </w:p>
    <w:p w14:paraId="6D63026A" w14:textId="5B7C8370" w:rsidR="006C3360" w:rsidRDefault="009D315A" w:rsidP="00DA1A53">
      <w:pPr>
        <w:pStyle w:val="ListParagraph"/>
        <w:numPr>
          <w:ilvl w:val="0"/>
          <w:numId w:val="1"/>
        </w:numPr>
        <w:tabs>
          <w:tab w:val="left" w:pos="1540"/>
          <w:tab w:val="left" w:pos="1541"/>
        </w:tabs>
        <w:spacing w:before="1"/>
        <w:ind w:right="240"/>
        <w:jc w:val="both"/>
        <w:rPr>
          <w:sz w:val="24"/>
        </w:rPr>
      </w:pPr>
      <w:r>
        <w:rPr>
          <w:sz w:val="24"/>
        </w:rPr>
        <w:t>The</w:t>
      </w:r>
      <w:r>
        <w:rPr>
          <w:spacing w:val="-3"/>
          <w:sz w:val="24"/>
        </w:rPr>
        <w:t xml:space="preserve"> </w:t>
      </w:r>
      <w:r>
        <w:rPr>
          <w:sz w:val="24"/>
        </w:rPr>
        <w:t>proposed</w:t>
      </w:r>
      <w:r>
        <w:rPr>
          <w:spacing w:val="-5"/>
          <w:sz w:val="24"/>
        </w:rPr>
        <w:t xml:space="preserve"> </w:t>
      </w:r>
      <w:r>
        <w:rPr>
          <w:sz w:val="24"/>
        </w:rPr>
        <w:t>assessments</w:t>
      </w:r>
      <w:r>
        <w:rPr>
          <w:spacing w:val="-3"/>
          <w:sz w:val="24"/>
        </w:rPr>
        <w:t xml:space="preserve"> </w:t>
      </w:r>
      <w:r>
        <w:rPr>
          <w:sz w:val="24"/>
        </w:rPr>
        <w:t>for</w:t>
      </w:r>
      <w:r>
        <w:rPr>
          <w:spacing w:val="-4"/>
          <w:sz w:val="24"/>
        </w:rPr>
        <w:t xml:space="preserve"> </w:t>
      </w:r>
      <w:r>
        <w:rPr>
          <w:sz w:val="24"/>
        </w:rPr>
        <w:t>Zones</w:t>
      </w:r>
      <w:r>
        <w:rPr>
          <w:spacing w:val="-2"/>
          <w:sz w:val="24"/>
        </w:rPr>
        <w:t xml:space="preserve"> </w:t>
      </w:r>
      <w:r w:rsidR="00E90250">
        <w:rPr>
          <w:spacing w:val="-2"/>
          <w:sz w:val="24"/>
        </w:rPr>
        <w:t>5</w:t>
      </w:r>
      <w:r w:rsidR="00E90250" w:rsidRPr="00E90250">
        <w:rPr>
          <w:spacing w:val="-2"/>
          <w:sz w:val="24"/>
        </w:rPr>
        <w:t xml:space="preserve">, </w:t>
      </w:r>
      <w:r w:rsidRPr="00E90250">
        <w:rPr>
          <w:sz w:val="24"/>
        </w:rPr>
        <w:t>6,</w:t>
      </w:r>
      <w:r w:rsidRPr="00E90250">
        <w:rPr>
          <w:spacing w:val="-2"/>
          <w:sz w:val="24"/>
        </w:rPr>
        <w:t xml:space="preserve"> </w:t>
      </w:r>
      <w:r w:rsidRPr="00E90250">
        <w:rPr>
          <w:sz w:val="24"/>
        </w:rPr>
        <w:t>14,</w:t>
      </w:r>
      <w:r w:rsidRPr="00E90250">
        <w:rPr>
          <w:spacing w:val="-2"/>
          <w:sz w:val="24"/>
        </w:rPr>
        <w:t xml:space="preserve"> </w:t>
      </w:r>
      <w:r w:rsidRPr="00E90250">
        <w:rPr>
          <w:sz w:val="24"/>
        </w:rPr>
        <w:t>15</w:t>
      </w:r>
      <w:r w:rsidRPr="00E90250">
        <w:rPr>
          <w:spacing w:val="-4"/>
          <w:sz w:val="24"/>
        </w:rPr>
        <w:t xml:space="preserve"> </w:t>
      </w:r>
      <w:r w:rsidRPr="00E90250">
        <w:rPr>
          <w:sz w:val="24"/>
        </w:rPr>
        <w:t>and</w:t>
      </w:r>
      <w:r w:rsidRPr="00E90250">
        <w:rPr>
          <w:spacing w:val="-4"/>
          <w:sz w:val="24"/>
        </w:rPr>
        <w:t xml:space="preserve"> </w:t>
      </w:r>
      <w:r w:rsidRPr="00E90250">
        <w:rPr>
          <w:sz w:val="24"/>
        </w:rPr>
        <w:t>18</w:t>
      </w:r>
      <w:r w:rsidRPr="00E90250">
        <w:rPr>
          <w:spacing w:val="-4"/>
          <w:sz w:val="24"/>
        </w:rPr>
        <w:t xml:space="preserve"> </w:t>
      </w:r>
      <w:r w:rsidRPr="00E90250">
        <w:rPr>
          <w:sz w:val="24"/>
        </w:rPr>
        <w:t>a</w:t>
      </w:r>
      <w:r>
        <w:rPr>
          <w:sz w:val="24"/>
        </w:rPr>
        <w:t>re</w:t>
      </w:r>
      <w:r>
        <w:rPr>
          <w:spacing w:val="-4"/>
          <w:sz w:val="24"/>
        </w:rPr>
        <w:t xml:space="preserve"> </w:t>
      </w:r>
      <w:r>
        <w:rPr>
          <w:sz w:val="24"/>
        </w:rPr>
        <w:t>unchanged</w:t>
      </w:r>
      <w:r>
        <w:rPr>
          <w:spacing w:val="-5"/>
          <w:sz w:val="24"/>
        </w:rPr>
        <w:t xml:space="preserve"> </w:t>
      </w:r>
      <w:r>
        <w:rPr>
          <w:sz w:val="24"/>
        </w:rPr>
        <w:t>from the previous year’s assessments.</w:t>
      </w:r>
    </w:p>
    <w:p w14:paraId="0A607E11" w14:textId="77777777" w:rsidR="006C3360" w:rsidRDefault="006C3360" w:rsidP="00DA1A53">
      <w:pPr>
        <w:pStyle w:val="BodyText"/>
        <w:spacing w:before="10"/>
        <w:ind w:right="240"/>
        <w:jc w:val="both"/>
        <w:rPr>
          <w:sz w:val="23"/>
        </w:rPr>
      </w:pPr>
    </w:p>
    <w:p w14:paraId="32D118D6" w14:textId="0D1E540E" w:rsidR="006C3360" w:rsidRDefault="009D315A" w:rsidP="00DA1A53">
      <w:pPr>
        <w:pStyle w:val="ListParagraph"/>
        <w:numPr>
          <w:ilvl w:val="0"/>
          <w:numId w:val="1"/>
        </w:numPr>
        <w:tabs>
          <w:tab w:val="left" w:pos="1540"/>
          <w:tab w:val="left" w:pos="1541"/>
        </w:tabs>
        <w:spacing w:line="242" w:lineRule="auto"/>
        <w:ind w:right="240"/>
        <w:jc w:val="both"/>
        <w:rPr>
          <w:sz w:val="24"/>
        </w:rPr>
      </w:pPr>
      <w:r>
        <w:rPr>
          <w:sz w:val="24"/>
        </w:rPr>
        <w:t>The</w:t>
      </w:r>
      <w:r>
        <w:rPr>
          <w:spacing w:val="-3"/>
          <w:sz w:val="24"/>
        </w:rPr>
        <w:t xml:space="preserve"> </w:t>
      </w:r>
      <w:r>
        <w:rPr>
          <w:sz w:val="24"/>
        </w:rPr>
        <w:t>p</w:t>
      </w:r>
      <w:r w:rsidRPr="00E90250">
        <w:rPr>
          <w:sz w:val="24"/>
        </w:rPr>
        <w:t>roposed</w:t>
      </w:r>
      <w:r w:rsidRPr="00E90250">
        <w:rPr>
          <w:spacing w:val="-5"/>
          <w:sz w:val="24"/>
        </w:rPr>
        <w:t xml:space="preserve"> </w:t>
      </w:r>
      <w:r w:rsidRPr="00E90250">
        <w:rPr>
          <w:sz w:val="24"/>
        </w:rPr>
        <w:t>assessments</w:t>
      </w:r>
      <w:r w:rsidRPr="00E90250">
        <w:rPr>
          <w:spacing w:val="-3"/>
          <w:sz w:val="24"/>
        </w:rPr>
        <w:t xml:space="preserve"> </w:t>
      </w:r>
      <w:r w:rsidRPr="00E90250">
        <w:rPr>
          <w:sz w:val="24"/>
        </w:rPr>
        <w:t>for</w:t>
      </w:r>
      <w:r w:rsidRPr="00E90250">
        <w:rPr>
          <w:spacing w:val="-4"/>
          <w:sz w:val="24"/>
        </w:rPr>
        <w:t xml:space="preserve"> </w:t>
      </w:r>
      <w:r w:rsidRPr="00E90250">
        <w:rPr>
          <w:sz w:val="24"/>
        </w:rPr>
        <w:t>Zones</w:t>
      </w:r>
      <w:r w:rsidRPr="00E90250">
        <w:rPr>
          <w:spacing w:val="-2"/>
          <w:sz w:val="24"/>
        </w:rPr>
        <w:t xml:space="preserve"> </w:t>
      </w:r>
      <w:r w:rsidRPr="00E90250">
        <w:rPr>
          <w:sz w:val="24"/>
        </w:rPr>
        <w:t>1,</w:t>
      </w:r>
      <w:r w:rsidRPr="00E90250">
        <w:rPr>
          <w:spacing w:val="-2"/>
          <w:sz w:val="24"/>
        </w:rPr>
        <w:t xml:space="preserve"> </w:t>
      </w:r>
      <w:r w:rsidRPr="00E90250">
        <w:rPr>
          <w:sz w:val="24"/>
        </w:rPr>
        <w:t>2,</w:t>
      </w:r>
      <w:r w:rsidRPr="00E90250">
        <w:rPr>
          <w:spacing w:val="-2"/>
          <w:sz w:val="24"/>
        </w:rPr>
        <w:t xml:space="preserve"> </w:t>
      </w:r>
      <w:r w:rsidRPr="00E90250">
        <w:rPr>
          <w:sz w:val="24"/>
        </w:rPr>
        <w:t>3,</w:t>
      </w:r>
      <w:r w:rsidRPr="00E90250">
        <w:rPr>
          <w:spacing w:val="-2"/>
          <w:sz w:val="24"/>
        </w:rPr>
        <w:t xml:space="preserve"> </w:t>
      </w:r>
      <w:r w:rsidRPr="00E90250">
        <w:rPr>
          <w:sz w:val="24"/>
        </w:rPr>
        <w:t>4,</w:t>
      </w:r>
      <w:r w:rsidRPr="00E90250">
        <w:rPr>
          <w:spacing w:val="-3"/>
          <w:sz w:val="24"/>
        </w:rPr>
        <w:t xml:space="preserve"> </w:t>
      </w:r>
      <w:r w:rsidRPr="00E90250">
        <w:rPr>
          <w:sz w:val="24"/>
        </w:rPr>
        <w:t>7,</w:t>
      </w:r>
      <w:r w:rsidRPr="00E90250">
        <w:rPr>
          <w:spacing w:val="-3"/>
          <w:sz w:val="24"/>
        </w:rPr>
        <w:t xml:space="preserve"> </w:t>
      </w:r>
      <w:r w:rsidRPr="00E90250">
        <w:rPr>
          <w:sz w:val="24"/>
        </w:rPr>
        <w:t>8,</w:t>
      </w:r>
      <w:r w:rsidRPr="00E90250">
        <w:rPr>
          <w:spacing w:val="-3"/>
          <w:sz w:val="24"/>
        </w:rPr>
        <w:t xml:space="preserve"> </w:t>
      </w:r>
      <w:r w:rsidRPr="00E90250">
        <w:rPr>
          <w:sz w:val="24"/>
        </w:rPr>
        <w:t>9,</w:t>
      </w:r>
      <w:r w:rsidRPr="00E90250">
        <w:rPr>
          <w:spacing w:val="-1"/>
          <w:sz w:val="24"/>
        </w:rPr>
        <w:t xml:space="preserve"> </w:t>
      </w:r>
      <w:r w:rsidRPr="00E90250">
        <w:rPr>
          <w:sz w:val="24"/>
        </w:rPr>
        <w:t>10,</w:t>
      </w:r>
      <w:r w:rsidRPr="00E90250">
        <w:rPr>
          <w:spacing w:val="-2"/>
          <w:sz w:val="24"/>
        </w:rPr>
        <w:t xml:space="preserve"> </w:t>
      </w:r>
      <w:r w:rsidRPr="00E90250">
        <w:rPr>
          <w:sz w:val="24"/>
        </w:rPr>
        <w:t>11,</w:t>
      </w:r>
      <w:r w:rsidRPr="00E90250">
        <w:rPr>
          <w:spacing w:val="-2"/>
          <w:sz w:val="24"/>
        </w:rPr>
        <w:t xml:space="preserve"> </w:t>
      </w:r>
      <w:r w:rsidRPr="00E90250">
        <w:rPr>
          <w:sz w:val="24"/>
        </w:rPr>
        <w:t>12,</w:t>
      </w:r>
      <w:r w:rsidRPr="00E90250">
        <w:rPr>
          <w:spacing w:val="-3"/>
          <w:sz w:val="24"/>
        </w:rPr>
        <w:t xml:space="preserve"> </w:t>
      </w:r>
      <w:r w:rsidRPr="00E90250">
        <w:rPr>
          <w:sz w:val="24"/>
        </w:rPr>
        <w:t>13, 16, and 17 a</w:t>
      </w:r>
      <w:r>
        <w:rPr>
          <w:sz w:val="24"/>
        </w:rPr>
        <w:t>re more than the previous year’s assessments.</w:t>
      </w:r>
    </w:p>
    <w:p w14:paraId="1AB2883C" w14:textId="77777777" w:rsidR="006C3360" w:rsidRDefault="006C3360" w:rsidP="00DA1A53">
      <w:pPr>
        <w:pStyle w:val="BodyText"/>
        <w:spacing w:before="7"/>
        <w:ind w:right="240"/>
        <w:jc w:val="both"/>
        <w:rPr>
          <w:sz w:val="23"/>
        </w:rPr>
      </w:pPr>
    </w:p>
    <w:p w14:paraId="4E212C01" w14:textId="77777777" w:rsidR="006C3360" w:rsidRDefault="009D315A" w:rsidP="00DA1A53">
      <w:pPr>
        <w:pStyle w:val="ListParagraph"/>
        <w:numPr>
          <w:ilvl w:val="0"/>
          <w:numId w:val="1"/>
        </w:numPr>
        <w:tabs>
          <w:tab w:val="left" w:pos="1540"/>
          <w:tab w:val="left" w:pos="1541"/>
        </w:tabs>
        <w:ind w:right="240"/>
        <w:jc w:val="both"/>
        <w:rPr>
          <w:sz w:val="24"/>
        </w:rPr>
      </w:pPr>
      <w:r>
        <w:rPr>
          <w:sz w:val="24"/>
        </w:rPr>
        <w:t>Reference is hereby made to the aforementioned report on file with the City Clerk</w:t>
      </w:r>
      <w:r>
        <w:rPr>
          <w:spacing w:val="-5"/>
          <w:sz w:val="24"/>
        </w:rPr>
        <w:t xml:space="preserve"> </w:t>
      </w:r>
      <w:r>
        <w:rPr>
          <w:sz w:val="24"/>
        </w:rPr>
        <w:t>for</w:t>
      </w:r>
      <w:r>
        <w:rPr>
          <w:spacing w:val="-4"/>
          <w:sz w:val="24"/>
        </w:rPr>
        <w:t xml:space="preserve"> </w:t>
      </w:r>
      <w:r>
        <w:rPr>
          <w:sz w:val="24"/>
        </w:rPr>
        <w:t>a</w:t>
      </w:r>
      <w:r>
        <w:rPr>
          <w:spacing w:val="-4"/>
          <w:sz w:val="24"/>
        </w:rPr>
        <w:t xml:space="preserve"> </w:t>
      </w:r>
      <w:r>
        <w:rPr>
          <w:sz w:val="24"/>
        </w:rPr>
        <w:t>full</w:t>
      </w:r>
      <w:r>
        <w:rPr>
          <w:spacing w:val="-4"/>
          <w:sz w:val="24"/>
        </w:rPr>
        <w:t xml:space="preserve"> </w:t>
      </w:r>
      <w:r>
        <w:rPr>
          <w:sz w:val="24"/>
        </w:rPr>
        <w:t>and</w:t>
      </w:r>
      <w:r>
        <w:rPr>
          <w:spacing w:val="-5"/>
          <w:sz w:val="24"/>
        </w:rPr>
        <w:t xml:space="preserve"> </w:t>
      </w:r>
      <w:r>
        <w:rPr>
          <w:sz w:val="24"/>
        </w:rPr>
        <w:t>detailed</w:t>
      </w:r>
      <w:r>
        <w:rPr>
          <w:spacing w:val="-3"/>
          <w:sz w:val="24"/>
        </w:rPr>
        <w:t xml:space="preserve"> </w:t>
      </w:r>
      <w:r>
        <w:rPr>
          <w:sz w:val="24"/>
        </w:rPr>
        <w:t>description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improvements,</w:t>
      </w:r>
      <w:r>
        <w:rPr>
          <w:spacing w:val="-3"/>
          <w:sz w:val="24"/>
        </w:rPr>
        <w:t xml:space="preserve"> </w:t>
      </w:r>
      <w:r>
        <w:rPr>
          <w:sz w:val="24"/>
        </w:rPr>
        <w:t>the</w:t>
      </w:r>
      <w:r>
        <w:rPr>
          <w:spacing w:val="-4"/>
          <w:sz w:val="24"/>
        </w:rPr>
        <w:t xml:space="preserve"> </w:t>
      </w:r>
      <w:r>
        <w:rPr>
          <w:sz w:val="24"/>
        </w:rPr>
        <w:t>boundaries of</w:t>
      </w:r>
      <w:r>
        <w:rPr>
          <w:spacing w:val="-2"/>
          <w:sz w:val="24"/>
        </w:rPr>
        <w:t xml:space="preserve"> </w:t>
      </w:r>
      <w:r>
        <w:rPr>
          <w:sz w:val="24"/>
        </w:rPr>
        <w:t>the</w:t>
      </w:r>
      <w:r>
        <w:rPr>
          <w:spacing w:val="-2"/>
          <w:sz w:val="24"/>
        </w:rPr>
        <w:t xml:space="preserve"> </w:t>
      </w:r>
      <w:r>
        <w:rPr>
          <w:sz w:val="24"/>
        </w:rPr>
        <w:t>proposed</w:t>
      </w:r>
      <w:r>
        <w:rPr>
          <w:spacing w:val="-2"/>
          <w:sz w:val="24"/>
        </w:rPr>
        <w:t xml:space="preserve"> </w:t>
      </w:r>
      <w:r>
        <w:rPr>
          <w:sz w:val="24"/>
        </w:rPr>
        <w:t>District, and</w:t>
      </w:r>
      <w:r>
        <w:rPr>
          <w:spacing w:val="-3"/>
          <w:sz w:val="24"/>
        </w:rPr>
        <w:t xml:space="preserve"> </w:t>
      </w:r>
      <w:r>
        <w:rPr>
          <w:sz w:val="24"/>
        </w:rPr>
        <w:t>the</w:t>
      </w:r>
      <w:r>
        <w:rPr>
          <w:spacing w:val="-2"/>
          <w:sz w:val="24"/>
        </w:rPr>
        <w:t xml:space="preserve"> </w:t>
      </w:r>
      <w:r>
        <w:rPr>
          <w:sz w:val="24"/>
        </w:rPr>
        <w:t>proposed</w:t>
      </w:r>
      <w:r>
        <w:rPr>
          <w:spacing w:val="-3"/>
          <w:sz w:val="24"/>
        </w:rPr>
        <w:t xml:space="preserve"> </w:t>
      </w:r>
      <w:r>
        <w:rPr>
          <w:sz w:val="24"/>
        </w:rPr>
        <w:t>assessments</w:t>
      </w:r>
      <w:r>
        <w:rPr>
          <w:spacing w:val="-1"/>
          <w:sz w:val="24"/>
        </w:rPr>
        <w:t xml:space="preserve"> </w:t>
      </w:r>
      <w:r>
        <w:rPr>
          <w:sz w:val="24"/>
        </w:rPr>
        <w:t>upon</w:t>
      </w:r>
      <w:r>
        <w:rPr>
          <w:spacing w:val="-2"/>
          <w:sz w:val="24"/>
        </w:rPr>
        <w:t xml:space="preserve"> </w:t>
      </w:r>
      <w:r>
        <w:rPr>
          <w:sz w:val="24"/>
        </w:rPr>
        <w:t>assessable</w:t>
      </w:r>
      <w:r>
        <w:rPr>
          <w:spacing w:val="-2"/>
          <w:sz w:val="24"/>
        </w:rPr>
        <w:t xml:space="preserve"> </w:t>
      </w:r>
      <w:r>
        <w:rPr>
          <w:sz w:val="24"/>
        </w:rPr>
        <w:t>lots within said District.</w:t>
      </w:r>
    </w:p>
    <w:p w14:paraId="69A203C5" w14:textId="77777777" w:rsidR="006C3360" w:rsidRDefault="006C3360" w:rsidP="00DA1A53">
      <w:pPr>
        <w:pStyle w:val="BodyText"/>
        <w:spacing w:before="11"/>
        <w:ind w:right="240"/>
        <w:jc w:val="both"/>
        <w:rPr>
          <w:sz w:val="23"/>
        </w:rPr>
      </w:pPr>
    </w:p>
    <w:p w14:paraId="07777B81" w14:textId="02D21AFB" w:rsidR="006C3360" w:rsidRDefault="009D315A" w:rsidP="00DA1A53">
      <w:pPr>
        <w:pStyle w:val="ListParagraph"/>
        <w:numPr>
          <w:ilvl w:val="0"/>
          <w:numId w:val="1"/>
        </w:numPr>
        <w:tabs>
          <w:tab w:val="left" w:pos="1540"/>
          <w:tab w:val="left" w:pos="1541"/>
        </w:tabs>
        <w:ind w:right="240"/>
        <w:jc w:val="both"/>
        <w:rPr>
          <w:sz w:val="24"/>
        </w:rPr>
      </w:pPr>
      <w:r>
        <w:rPr>
          <w:sz w:val="24"/>
        </w:rPr>
        <w:t>On</w:t>
      </w:r>
      <w:r>
        <w:rPr>
          <w:spacing w:val="-4"/>
          <w:sz w:val="24"/>
        </w:rPr>
        <w:t xml:space="preserve"> </w:t>
      </w:r>
      <w:r>
        <w:rPr>
          <w:sz w:val="24"/>
        </w:rPr>
        <w:t>June</w:t>
      </w:r>
      <w:r>
        <w:rPr>
          <w:spacing w:val="-3"/>
          <w:sz w:val="24"/>
        </w:rPr>
        <w:t xml:space="preserve"> </w:t>
      </w:r>
      <w:r>
        <w:rPr>
          <w:sz w:val="24"/>
        </w:rPr>
        <w:t>25,</w:t>
      </w:r>
      <w:r>
        <w:rPr>
          <w:spacing w:val="-3"/>
          <w:sz w:val="24"/>
        </w:rPr>
        <w:t xml:space="preserve"> </w:t>
      </w:r>
      <w:r>
        <w:rPr>
          <w:sz w:val="24"/>
        </w:rPr>
        <w:t>2024,</w:t>
      </w:r>
      <w:r>
        <w:rPr>
          <w:spacing w:val="-2"/>
          <w:sz w:val="24"/>
        </w:rPr>
        <w:t xml:space="preserve"> </w:t>
      </w:r>
      <w:r>
        <w:rPr>
          <w:sz w:val="24"/>
        </w:rPr>
        <w:t>at</w:t>
      </w:r>
      <w:r>
        <w:rPr>
          <w:spacing w:val="-3"/>
          <w:sz w:val="24"/>
        </w:rPr>
        <w:t xml:space="preserve"> </w:t>
      </w:r>
      <w:r>
        <w:rPr>
          <w:sz w:val="24"/>
        </w:rPr>
        <w:t>the</w:t>
      </w:r>
      <w:r>
        <w:rPr>
          <w:spacing w:val="-1"/>
          <w:sz w:val="24"/>
        </w:rPr>
        <w:t xml:space="preserve"> </w:t>
      </w:r>
      <w:r>
        <w:rPr>
          <w:sz w:val="24"/>
        </w:rPr>
        <w:t>hour</w:t>
      </w:r>
      <w:r>
        <w:rPr>
          <w:spacing w:val="-5"/>
          <w:sz w:val="24"/>
        </w:rPr>
        <w:t xml:space="preserve"> </w:t>
      </w:r>
      <w:r>
        <w:rPr>
          <w:sz w:val="24"/>
        </w:rPr>
        <w:t>of</w:t>
      </w:r>
      <w:r>
        <w:rPr>
          <w:spacing w:val="-2"/>
          <w:sz w:val="24"/>
        </w:rPr>
        <w:t xml:space="preserve"> </w:t>
      </w:r>
      <w:r>
        <w:rPr>
          <w:sz w:val="24"/>
        </w:rPr>
        <w:t>7:00</w:t>
      </w:r>
      <w:r>
        <w:rPr>
          <w:spacing w:val="-4"/>
          <w:sz w:val="24"/>
        </w:rPr>
        <w:t xml:space="preserve"> </w:t>
      </w:r>
      <w:r>
        <w:rPr>
          <w:sz w:val="24"/>
        </w:rPr>
        <w:t>p.m.,</w:t>
      </w:r>
      <w:r>
        <w:rPr>
          <w:spacing w:val="-2"/>
          <w:sz w:val="24"/>
        </w:rPr>
        <w:t xml:space="preserve"> </w:t>
      </w:r>
      <w:r>
        <w:rPr>
          <w:sz w:val="24"/>
        </w:rPr>
        <w:t>in</w:t>
      </w:r>
      <w:r>
        <w:rPr>
          <w:spacing w:val="-3"/>
          <w:sz w:val="24"/>
        </w:rPr>
        <w:t xml:space="preserve"> </w:t>
      </w:r>
      <w:r>
        <w:rPr>
          <w:sz w:val="24"/>
        </w:rPr>
        <w:t>the</w:t>
      </w:r>
      <w:r>
        <w:rPr>
          <w:spacing w:val="-3"/>
          <w:sz w:val="24"/>
        </w:rPr>
        <w:t xml:space="preserve"> </w:t>
      </w:r>
      <w:r>
        <w:rPr>
          <w:sz w:val="24"/>
        </w:rPr>
        <w:t>regular</w:t>
      </w:r>
      <w:r>
        <w:rPr>
          <w:spacing w:val="-5"/>
          <w:sz w:val="24"/>
        </w:rPr>
        <w:t xml:space="preserve"> </w:t>
      </w:r>
      <w:r>
        <w:rPr>
          <w:sz w:val="24"/>
        </w:rPr>
        <w:t>meeting</w:t>
      </w:r>
      <w:r>
        <w:rPr>
          <w:spacing w:val="-5"/>
          <w:sz w:val="24"/>
        </w:rPr>
        <w:t xml:space="preserve"> </w:t>
      </w:r>
      <w:r>
        <w:rPr>
          <w:sz w:val="24"/>
        </w:rPr>
        <w:t>place</w:t>
      </w:r>
      <w:r>
        <w:rPr>
          <w:spacing w:val="-4"/>
          <w:sz w:val="24"/>
        </w:rPr>
        <w:t xml:space="preserve"> </w:t>
      </w:r>
      <w:r>
        <w:rPr>
          <w:sz w:val="24"/>
        </w:rPr>
        <w:t>of</w:t>
      </w:r>
      <w:r>
        <w:rPr>
          <w:spacing w:val="-3"/>
          <w:sz w:val="24"/>
        </w:rPr>
        <w:t xml:space="preserve"> </w:t>
      </w:r>
      <w:r>
        <w:rPr>
          <w:sz w:val="24"/>
        </w:rPr>
        <w:t>this City Council, City Council Chambers, 777 B Street, Hayward, California, a public hearing will be held on the levy of the proposed assessments.</w:t>
      </w:r>
      <w:r>
        <w:rPr>
          <w:spacing w:val="40"/>
          <w:sz w:val="24"/>
        </w:rPr>
        <w:t xml:space="preserve"> </w:t>
      </w:r>
      <w:r>
        <w:rPr>
          <w:sz w:val="24"/>
        </w:rPr>
        <w:t>Prior to the conclusion of said public hearing, any interested person may file a written protest with the City Clerk, or having previously filed a protest, may file a written withdrawal of that protest.</w:t>
      </w:r>
      <w:r>
        <w:rPr>
          <w:spacing w:val="40"/>
          <w:sz w:val="24"/>
        </w:rPr>
        <w:t xml:space="preserve"> </w:t>
      </w:r>
      <w:r>
        <w:rPr>
          <w:sz w:val="24"/>
        </w:rPr>
        <w:t>A written protest by a property owner shall contain a description sufficient to identify the property owned</w:t>
      </w:r>
      <w:r>
        <w:rPr>
          <w:spacing w:val="40"/>
          <w:sz w:val="24"/>
        </w:rPr>
        <w:t xml:space="preserve"> </w:t>
      </w:r>
      <w:r>
        <w:rPr>
          <w:sz w:val="24"/>
        </w:rPr>
        <w:t>by such owner.</w:t>
      </w:r>
    </w:p>
    <w:p w14:paraId="0DC9BCAA" w14:textId="77777777" w:rsidR="006C3360" w:rsidRDefault="006C3360">
      <w:pPr>
        <w:pStyle w:val="BodyText"/>
      </w:pPr>
    </w:p>
    <w:p w14:paraId="0F576D19" w14:textId="77777777" w:rsidR="006C3360" w:rsidRDefault="009D315A" w:rsidP="00DA1A53">
      <w:pPr>
        <w:pStyle w:val="ListParagraph"/>
        <w:numPr>
          <w:ilvl w:val="0"/>
          <w:numId w:val="1"/>
        </w:numPr>
        <w:tabs>
          <w:tab w:val="left" w:pos="1540"/>
          <w:tab w:val="left" w:pos="1541"/>
        </w:tabs>
        <w:ind w:right="240"/>
        <w:jc w:val="both"/>
        <w:rPr>
          <w:sz w:val="24"/>
        </w:rPr>
      </w:pPr>
      <w:r>
        <w:rPr>
          <w:sz w:val="24"/>
        </w:rPr>
        <w:t>The City Clerk is hereby directed to cause a notice of said meeting and hearing</w:t>
      </w:r>
      <w:r>
        <w:rPr>
          <w:spacing w:val="-3"/>
          <w:sz w:val="24"/>
        </w:rPr>
        <w:t xml:space="preserve"> </w:t>
      </w:r>
      <w:r>
        <w:rPr>
          <w:sz w:val="24"/>
        </w:rPr>
        <w:t>to</w:t>
      </w:r>
      <w:r>
        <w:rPr>
          <w:spacing w:val="-4"/>
          <w:sz w:val="24"/>
        </w:rPr>
        <w:t xml:space="preserve"> </w:t>
      </w:r>
      <w:r>
        <w:rPr>
          <w:sz w:val="24"/>
        </w:rPr>
        <w:t>be</w:t>
      </w:r>
      <w:r>
        <w:rPr>
          <w:spacing w:val="-3"/>
          <w:sz w:val="24"/>
        </w:rPr>
        <w:t xml:space="preserve"> </w:t>
      </w:r>
      <w:r>
        <w:rPr>
          <w:sz w:val="24"/>
        </w:rPr>
        <w:t>made</w:t>
      </w:r>
      <w:r>
        <w:rPr>
          <w:spacing w:val="-3"/>
          <w:sz w:val="24"/>
        </w:rPr>
        <w:t xml:space="preserve"> </w:t>
      </w:r>
      <w:r>
        <w:rPr>
          <w:sz w:val="24"/>
        </w:rPr>
        <w:t>in</w:t>
      </w:r>
      <w:r>
        <w:rPr>
          <w:spacing w:val="-4"/>
          <w:sz w:val="24"/>
        </w:rPr>
        <w:t xml:space="preserve"> </w:t>
      </w:r>
      <w:r>
        <w:rPr>
          <w:sz w:val="24"/>
        </w:rPr>
        <w:t>the</w:t>
      </w:r>
      <w:r>
        <w:rPr>
          <w:spacing w:val="-3"/>
          <w:sz w:val="24"/>
        </w:rPr>
        <w:t xml:space="preserve"> </w:t>
      </w:r>
      <w:r>
        <w:rPr>
          <w:sz w:val="24"/>
        </w:rPr>
        <w:t>form</w:t>
      </w:r>
      <w:r>
        <w:rPr>
          <w:spacing w:val="-4"/>
          <w:sz w:val="24"/>
        </w:rPr>
        <w:t xml:space="preserve"> </w:t>
      </w:r>
      <w:r>
        <w:rPr>
          <w:sz w:val="24"/>
        </w:rPr>
        <w:t>and</w:t>
      </w:r>
      <w:r>
        <w:rPr>
          <w:spacing w:val="-4"/>
          <w:sz w:val="24"/>
        </w:rPr>
        <w:t xml:space="preserve"> </w:t>
      </w:r>
      <w:r>
        <w:rPr>
          <w:sz w:val="24"/>
        </w:rPr>
        <w:t>manner</w:t>
      </w:r>
      <w:r>
        <w:rPr>
          <w:spacing w:val="-3"/>
          <w:sz w:val="24"/>
        </w:rPr>
        <w:t xml:space="preserve"> </w:t>
      </w:r>
      <w:r>
        <w:rPr>
          <w:sz w:val="24"/>
        </w:rPr>
        <w:t>provided</w:t>
      </w:r>
      <w:r>
        <w:rPr>
          <w:spacing w:val="-5"/>
          <w:sz w:val="24"/>
        </w:rPr>
        <w:t xml:space="preserve"> </w:t>
      </w:r>
      <w:r>
        <w:rPr>
          <w:sz w:val="24"/>
        </w:rPr>
        <w:t>by</w:t>
      </w:r>
      <w:r>
        <w:rPr>
          <w:spacing w:val="-4"/>
          <w:sz w:val="24"/>
        </w:rPr>
        <w:t xml:space="preserve"> </w:t>
      </w:r>
      <w:r>
        <w:rPr>
          <w:sz w:val="24"/>
        </w:rPr>
        <w:t>applicable</w:t>
      </w:r>
      <w:r>
        <w:rPr>
          <w:spacing w:val="-4"/>
          <w:sz w:val="24"/>
        </w:rPr>
        <w:t xml:space="preserve"> </w:t>
      </w:r>
      <w:r>
        <w:rPr>
          <w:sz w:val="24"/>
        </w:rPr>
        <w:t>laws.</w:t>
      </w:r>
    </w:p>
    <w:p w14:paraId="2801196C" w14:textId="77777777" w:rsidR="006C3360" w:rsidRDefault="006C3360">
      <w:pPr>
        <w:rPr>
          <w:sz w:val="24"/>
        </w:rPr>
        <w:sectPr w:rsidR="006C3360">
          <w:pgSz w:w="12240" w:h="15840"/>
          <w:pgMar w:top="1340" w:right="1300" w:bottom="980" w:left="1340" w:header="631" w:footer="784" w:gutter="0"/>
          <w:cols w:space="720"/>
        </w:sectPr>
      </w:pPr>
    </w:p>
    <w:p w14:paraId="4D3906B2" w14:textId="00B21D97" w:rsidR="006C3360" w:rsidRDefault="009D315A">
      <w:pPr>
        <w:pStyle w:val="BodyText"/>
        <w:spacing w:before="90" w:line="480" w:lineRule="auto"/>
        <w:ind w:left="100" w:right="3151"/>
      </w:pPr>
      <w:r>
        <w:t>IN</w:t>
      </w:r>
      <w:r>
        <w:rPr>
          <w:spacing w:val="-6"/>
        </w:rPr>
        <w:t xml:space="preserve"> </w:t>
      </w:r>
      <w:r>
        <w:t>COUNCIL,</w:t>
      </w:r>
      <w:r>
        <w:rPr>
          <w:spacing w:val="-6"/>
        </w:rPr>
        <w:t xml:space="preserve"> </w:t>
      </w:r>
      <w:r>
        <w:t>HAYWARD,</w:t>
      </w:r>
      <w:r>
        <w:rPr>
          <w:spacing w:val="-6"/>
        </w:rPr>
        <w:t xml:space="preserve"> </w:t>
      </w:r>
      <w:r>
        <w:t>CALIFORNIA</w:t>
      </w:r>
      <w:r w:rsidR="00DA1A53">
        <w:t>_____________</w:t>
      </w:r>
      <w:r>
        <w:t>2024, ADOPTED BY THE FOLLOWING VOTE:</w:t>
      </w:r>
    </w:p>
    <w:p w14:paraId="1FC2B8ED" w14:textId="77777777" w:rsidR="006C3360" w:rsidRDefault="009D315A">
      <w:pPr>
        <w:tabs>
          <w:tab w:val="left" w:pos="1540"/>
        </w:tabs>
        <w:ind w:left="1540" w:right="5905" w:hanging="1440"/>
        <w:rPr>
          <w:sz w:val="24"/>
        </w:rPr>
      </w:pPr>
      <w:r>
        <w:rPr>
          <w:spacing w:val="-2"/>
          <w:sz w:val="24"/>
        </w:rPr>
        <w:t>AYES:</w:t>
      </w:r>
      <w:r>
        <w:rPr>
          <w:sz w:val="24"/>
        </w:rPr>
        <w:tab/>
        <w:t>COUNCIL</w:t>
      </w:r>
      <w:r>
        <w:rPr>
          <w:spacing w:val="-14"/>
          <w:sz w:val="24"/>
        </w:rPr>
        <w:t xml:space="preserve"> </w:t>
      </w:r>
      <w:r>
        <w:rPr>
          <w:sz w:val="24"/>
        </w:rPr>
        <w:t xml:space="preserve">MEMBERS: </w:t>
      </w:r>
      <w:r>
        <w:rPr>
          <w:spacing w:val="-2"/>
          <w:sz w:val="24"/>
        </w:rPr>
        <w:t>MAYOR:</w:t>
      </w:r>
    </w:p>
    <w:p w14:paraId="0C3D22E9" w14:textId="77777777" w:rsidR="006C3360" w:rsidRDefault="006C3360">
      <w:pPr>
        <w:pStyle w:val="BodyText"/>
      </w:pPr>
    </w:p>
    <w:p w14:paraId="2070EAB6" w14:textId="77777777" w:rsidR="006C3360" w:rsidRDefault="009D315A">
      <w:pPr>
        <w:tabs>
          <w:tab w:val="left" w:pos="1540"/>
        </w:tabs>
        <w:spacing w:before="1" w:line="480" w:lineRule="auto"/>
        <w:ind w:left="100" w:right="5905"/>
        <w:jc w:val="both"/>
        <w:rPr>
          <w:sz w:val="24"/>
        </w:rPr>
      </w:pPr>
      <w:r>
        <w:rPr>
          <w:spacing w:val="-2"/>
          <w:sz w:val="24"/>
        </w:rPr>
        <w:t>NOES:</w:t>
      </w:r>
      <w:r>
        <w:rPr>
          <w:sz w:val="24"/>
        </w:rPr>
        <w:tab/>
        <w:t>COUNCIL</w:t>
      </w:r>
      <w:r>
        <w:rPr>
          <w:spacing w:val="-14"/>
          <w:sz w:val="24"/>
        </w:rPr>
        <w:t xml:space="preserve"> </w:t>
      </w:r>
      <w:r>
        <w:rPr>
          <w:sz w:val="24"/>
        </w:rPr>
        <w:t>MEMBERS: ABSTAIN:</w:t>
      </w:r>
      <w:r>
        <w:rPr>
          <w:spacing w:val="40"/>
          <w:sz w:val="24"/>
        </w:rPr>
        <w:t xml:space="preserve"> </w:t>
      </w:r>
      <w:r>
        <w:rPr>
          <w:sz w:val="24"/>
        </w:rPr>
        <w:t>COUNCIL</w:t>
      </w:r>
      <w:r>
        <w:rPr>
          <w:spacing w:val="-4"/>
          <w:sz w:val="24"/>
        </w:rPr>
        <w:t xml:space="preserve"> </w:t>
      </w:r>
      <w:r>
        <w:rPr>
          <w:sz w:val="24"/>
        </w:rPr>
        <w:t>MEMBERS: ABSENT:</w:t>
      </w:r>
      <w:r>
        <w:rPr>
          <w:spacing w:val="73"/>
          <w:sz w:val="24"/>
        </w:rPr>
        <w:t xml:space="preserve">    </w:t>
      </w:r>
      <w:r>
        <w:rPr>
          <w:sz w:val="24"/>
        </w:rPr>
        <w:t>COUNCIL</w:t>
      </w:r>
      <w:r>
        <w:rPr>
          <w:spacing w:val="2"/>
          <w:sz w:val="24"/>
        </w:rPr>
        <w:t xml:space="preserve"> </w:t>
      </w:r>
      <w:r>
        <w:rPr>
          <w:spacing w:val="-2"/>
          <w:sz w:val="24"/>
        </w:rPr>
        <w:t>MEMBERS:</w:t>
      </w:r>
    </w:p>
    <w:p w14:paraId="549B35C9" w14:textId="77777777" w:rsidR="006C3360" w:rsidRDefault="006C3360">
      <w:pPr>
        <w:pStyle w:val="BodyText"/>
        <w:spacing w:before="6"/>
        <w:rPr>
          <w:sz w:val="19"/>
        </w:rPr>
      </w:pPr>
    </w:p>
    <w:p w14:paraId="616B37E9" w14:textId="77777777" w:rsidR="006C3360" w:rsidRDefault="006C3360">
      <w:pPr>
        <w:rPr>
          <w:sz w:val="19"/>
        </w:rPr>
        <w:sectPr w:rsidR="006C3360">
          <w:pgSz w:w="12240" w:h="15840"/>
          <w:pgMar w:top="1340" w:right="1300" w:bottom="980" w:left="1340" w:header="631" w:footer="784" w:gutter="0"/>
          <w:cols w:space="720"/>
        </w:sectPr>
      </w:pPr>
    </w:p>
    <w:p w14:paraId="694CC1F4" w14:textId="77777777" w:rsidR="006C3360" w:rsidRDefault="006C3360">
      <w:pPr>
        <w:pStyle w:val="BodyText"/>
        <w:rPr>
          <w:sz w:val="28"/>
        </w:rPr>
      </w:pPr>
    </w:p>
    <w:p w14:paraId="40B9A574" w14:textId="77777777" w:rsidR="006C3360" w:rsidRDefault="006C3360">
      <w:pPr>
        <w:pStyle w:val="BodyText"/>
        <w:rPr>
          <w:sz w:val="28"/>
        </w:rPr>
      </w:pPr>
    </w:p>
    <w:p w14:paraId="2D0D17A0" w14:textId="77777777" w:rsidR="006C3360" w:rsidRDefault="006C3360">
      <w:pPr>
        <w:pStyle w:val="BodyText"/>
        <w:spacing w:before="4"/>
      </w:pPr>
    </w:p>
    <w:p w14:paraId="6A502FB6" w14:textId="77777777" w:rsidR="006C3360" w:rsidRDefault="009D315A">
      <w:pPr>
        <w:ind w:left="208"/>
        <w:rPr>
          <w:sz w:val="24"/>
        </w:rPr>
      </w:pPr>
      <w:r>
        <w:rPr>
          <w:sz w:val="24"/>
        </w:rPr>
        <w:t>APPROVED</w:t>
      </w:r>
      <w:r>
        <w:rPr>
          <w:spacing w:val="-3"/>
          <w:sz w:val="24"/>
        </w:rPr>
        <w:t xml:space="preserve"> </w:t>
      </w:r>
      <w:r>
        <w:rPr>
          <w:sz w:val="24"/>
        </w:rPr>
        <w:t>AS</w:t>
      </w:r>
      <w:r>
        <w:rPr>
          <w:spacing w:val="-2"/>
          <w:sz w:val="24"/>
        </w:rPr>
        <w:t xml:space="preserve"> </w:t>
      </w:r>
      <w:r>
        <w:rPr>
          <w:sz w:val="24"/>
        </w:rPr>
        <w:t>TO</w:t>
      </w:r>
      <w:r>
        <w:rPr>
          <w:spacing w:val="-3"/>
          <w:sz w:val="24"/>
        </w:rPr>
        <w:t xml:space="preserve"> </w:t>
      </w:r>
      <w:r>
        <w:rPr>
          <w:spacing w:val="-2"/>
          <w:sz w:val="24"/>
        </w:rPr>
        <w:t>FORM:</w:t>
      </w:r>
    </w:p>
    <w:p w14:paraId="21434A1C" w14:textId="77777777" w:rsidR="006C3360" w:rsidRDefault="009D315A">
      <w:pPr>
        <w:tabs>
          <w:tab w:val="left" w:pos="4531"/>
        </w:tabs>
        <w:spacing w:before="100" w:line="281" w:lineRule="exact"/>
        <w:ind w:left="208"/>
        <w:rPr>
          <w:sz w:val="24"/>
        </w:rPr>
      </w:pPr>
      <w:r>
        <w:br w:type="column"/>
      </w:r>
      <w:r>
        <w:rPr>
          <w:spacing w:val="-2"/>
          <w:sz w:val="24"/>
        </w:rPr>
        <w:t>ATTEST:</w:t>
      </w:r>
      <w:r>
        <w:rPr>
          <w:sz w:val="24"/>
          <w:u w:val="single"/>
        </w:rPr>
        <w:tab/>
      </w:r>
    </w:p>
    <w:p w14:paraId="2D7EEAB7" w14:textId="77777777" w:rsidR="006C3360" w:rsidRDefault="009D315A">
      <w:pPr>
        <w:pStyle w:val="BodyText"/>
        <w:spacing w:line="281" w:lineRule="exact"/>
        <w:ind w:left="1108"/>
      </w:pPr>
      <w:r>
        <w:t>City</w:t>
      </w:r>
      <w:r>
        <w:rPr>
          <w:spacing w:val="-2"/>
        </w:rPr>
        <w:t xml:space="preserve"> </w:t>
      </w:r>
      <w:r>
        <w:t>Clerk</w:t>
      </w:r>
      <w:r>
        <w:rPr>
          <w:spacing w:val="-2"/>
        </w:rPr>
        <w:t xml:space="preserve"> </w:t>
      </w:r>
      <w:r>
        <w:t>of</w:t>
      </w:r>
      <w:r>
        <w:rPr>
          <w:spacing w:val="-1"/>
        </w:rPr>
        <w:t xml:space="preserve"> </w:t>
      </w:r>
      <w:r>
        <w:t>the</w:t>
      </w:r>
      <w:r>
        <w:rPr>
          <w:spacing w:val="-1"/>
        </w:rPr>
        <w:t xml:space="preserve"> </w:t>
      </w:r>
      <w:r>
        <w:t>City of</w:t>
      </w:r>
      <w:r>
        <w:rPr>
          <w:spacing w:val="-2"/>
        </w:rPr>
        <w:t xml:space="preserve"> Hayward</w:t>
      </w:r>
    </w:p>
    <w:p w14:paraId="78FF4073" w14:textId="77777777" w:rsidR="006C3360" w:rsidRDefault="006C3360">
      <w:pPr>
        <w:spacing w:line="281" w:lineRule="exact"/>
        <w:sectPr w:rsidR="006C3360">
          <w:type w:val="continuous"/>
          <w:pgSz w:w="12240" w:h="15840"/>
          <w:pgMar w:top="1340" w:right="1300" w:bottom="980" w:left="1340" w:header="631" w:footer="784" w:gutter="0"/>
          <w:cols w:num="2" w:space="720" w:equalWidth="0">
            <w:col w:w="2838" w:space="2119"/>
            <w:col w:w="4643"/>
          </w:cols>
        </w:sectPr>
      </w:pPr>
    </w:p>
    <w:p w14:paraId="7358710A" w14:textId="77777777" w:rsidR="006C3360" w:rsidRDefault="006C3360">
      <w:pPr>
        <w:pStyle w:val="BodyText"/>
        <w:rPr>
          <w:sz w:val="20"/>
        </w:rPr>
      </w:pPr>
    </w:p>
    <w:p w14:paraId="22F570D0" w14:textId="77777777" w:rsidR="006C3360" w:rsidRDefault="006C3360">
      <w:pPr>
        <w:pStyle w:val="BodyText"/>
        <w:rPr>
          <w:sz w:val="20"/>
        </w:rPr>
      </w:pPr>
    </w:p>
    <w:p w14:paraId="3CF5AFDB" w14:textId="77777777" w:rsidR="006C3360" w:rsidRDefault="006C3360">
      <w:pPr>
        <w:pStyle w:val="BodyText"/>
        <w:spacing w:before="4"/>
        <w:rPr>
          <w:sz w:val="29"/>
        </w:rPr>
      </w:pPr>
    </w:p>
    <w:p w14:paraId="38684BA9" w14:textId="77777777" w:rsidR="006C3360" w:rsidRDefault="00000000">
      <w:pPr>
        <w:pStyle w:val="BodyText"/>
        <w:spacing w:line="20" w:lineRule="exact"/>
        <w:ind w:left="208"/>
        <w:rPr>
          <w:sz w:val="2"/>
        </w:rPr>
      </w:pPr>
      <w:r>
        <w:rPr>
          <w:sz w:val="2"/>
        </w:rPr>
      </w:r>
      <w:r>
        <w:rPr>
          <w:sz w:val="2"/>
        </w:rPr>
        <w:pict w14:anchorId="5ECB977B">
          <v:group id="docshapegroup3" o:spid="_x0000_s2050" style="width:186.75pt;height:.7pt;mso-position-horizontal-relative:char;mso-position-vertical-relative:line" coordsize="3735,14">
            <v:line id="_x0000_s2051" style="position:absolute" from="0,7" to="3735,7" strokeweight=".23978mm"/>
            <w10:anchorlock/>
          </v:group>
        </w:pict>
      </w:r>
    </w:p>
    <w:p w14:paraId="142B69D7" w14:textId="77777777" w:rsidR="006C3360" w:rsidRDefault="009D315A">
      <w:pPr>
        <w:pStyle w:val="BodyText"/>
        <w:spacing w:before="11"/>
        <w:ind w:left="208"/>
      </w:pPr>
      <w:r>
        <w:t>City</w:t>
      </w:r>
      <w:r>
        <w:rPr>
          <w:spacing w:val="-2"/>
        </w:rPr>
        <w:t xml:space="preserve"> </w:t>
      </w:r>
      <w:r>
        <w:t>Attorney</w:t>
      </w:r>
      <w:r>
        <w:rPr>
          <w:spacing w:val="-2"/>
        </w:rPr>
        <w:t xml:space="preserve"> </w:t>
      </w:r>
      <w:r>
        <w:t>of</w:t>
      </w:r>
      <w:r>
        <w:rPr>
          <w:spacing w:val="-2"/>
        </w:rPr>
        <w:t xml:space="preserve"> </w:t>
      </w:r>
      <w:r>
        <w:t>the</w:t>
      </w:r>
      <w:r>
        <w:rPr>
          <w:spacing w:val="-2"/>
        </w:rPr>
        <w:t xml:space="preserve"> </w:t>
      </w:r>
      <w:r>
        <w:t>City</w:t>
      </w:r>
      <w:r>
        <w:rPr>
          <w:spacing w:val="-2"/>
        </w:rPr>
        <w:t xml:space="preserve"> </w:t>
      </w:r>
      <w:r>
        <w:t>of</w:t>
      </w:r>
      <w:r>
        <w:rPr>
          <w:spacing w:val="-1"/>
        </w:rPr>
        <w:t xml:space="preserve"> </w:t>
      </w:r>
      <w:r>
        <w:rPr>
          <w:spacing w:val="-2"/>
        </w:rPr>
        <w:t>Hayward</w:t>
      </w:r>
    </w:p>
    <w:sectPr w:rsidR="006C3360">
      <w:type w:val="continuous"/>
      <w:pgSz w:w="12240" w:h="15840"/>
      <w:pgMar w:top="1340" w:right="1300" w:bottom="980" w:left="1340" w:header="631"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1E2268" w14:textId="77777777" w:rsidR="009207D7" w:rsidRDefault="009207D7">
      <w:r>
        <w:separator/>
      </w:r>
    </w:p>
  </w:endnote>
  <w:endnote w:type="continuationSeparator" w:id="0">
    <w:p w14:paraId="41031B82" w14:textId="77777777" w:rsidR="009207D7" w:rsidRDefault="0092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47A5A" w14:textId="77777777" w:rsidR="006C3360" w:rsidRDefault="00000000">
    <w:pPr>
      <w:pStyle w:val="BodyText"/>
      <w:spacing w:line="14" w:lineRule="auto"/>
      <w:rPr>
        <w:sz w:val="20"/>
      </w:rPr>
    </w:pPr>
    <w:r>
      <w:pict w14:anchorId="6658A9E3">
        <v:shapetype id="_x0000_t202" coordsize="21600,21600" o:spt="202" path="m,l,21600r21600,l21600,xe">
          <v:stroke joinstyle="miter"/>
          <v:path gradientshapeok="t" o:connecttype="rect"/>
        </v:shapetype>
        <v:shape id="docshape2" o:spid="_x0000_s1025" type="#_x0000_t202" style="position:absolute;margin-left:484.75pt;margin-top:741.8pt;width:56.25pt;height:15.3pt;z-index:-15778304;mso-position-horizontal-relative:page;mso-position-vertical-relative:page" filled="f" stroked="f">
          <v:textbox style="mso-next-textbox:#docshape2" inset="0,0,0,0">
            <w:txbxContent>
              <w:p w14:paraId="5F7A7B09" w14:textId="77777777" w:rsidR="006C3360" w:rsidRDefault="009D315A">
                <w:pPr>
                  <w:pStyle w:val="BodyText"/>
                  <w:spacing w:before="10"/>
                  <w:ind w:left="20"/>
                  <w:rPr>
                    <w:rFonts w:ascii="Times New Roman"/>
                  </w:rPr>
                </w:pPr>
                <w:r>
                  <w:rPr>
                    <w:rFonts w:ascii="Times New Roman"/>
                  </w:rPr>
                  <w:t>Page</w:t>
                </w:r>
                <w:r>
                  <w:rPr>
                    <w:rFonts w:ascii="Times New Roman"/>
                    <w:spacing w:val="-3"/>
                  </w:rPr>
                  <w:t xml:space="preserve"> </w:t>
                </w: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r>
                  <w:rPr>
                    <w:rFonts w:ascii="Times New Roman"/>
                    <w:spacing w:val="-1"/>
                  </w:rPr>
                  <w:t xml:space="preserve"> </w:t>
                </w:r>
                <w:r>
                  <w:rPr>
                    <w:rFonts w:ascii="Times New Roman"/>
                  </w:rPr>
                  <w:t>of</w:t>
                </w:r>
                <w:r>
                  <w:rPr>
                    <w:rFonts w:ascii="Times New Roman"/>
                    <w:spacing w:val="-2"/>
                  </w:rPr>
                  <w:t xml:space="preserve"> </w:t>
                </w:r>
                <w:r>
                  <w:rPr>
                    <w:rFonts w:ascii="Times New Roman"/>
                    <w:spacing w:val="-10"/>
                  </w:rPr>
                  <w:fldChar w:fldCharType="begin"/>
                </w:r>
                <w:r>
                  <w:rPr>
                    <w:rFonts w:ascii="Times New Roman"/>
                    <w:spacing w:val="-10"/>
                  </w:rPr>
                  <w:instrText xml:space="preserve"> NUMPAGES </w:instrText>
                </w:r>
                <w:r>
                  <w:rPr>
                    <w:rFonts w:ascii="Times New Roman"/>
                    <w:spacing w:val="-10"/>
                  </w:rPr>
                  <w:fldChar w:fldCharType="separate"/>
                </w:r>
                <w:r>
                  <w:rPr>
                    <w:rFonts w:ascii="Times New Roman"/>
                    <w:spacing w:val="-10"/>
                  </w:rPr>
                  <w:t>3</w:t>
                </w:r>
                <w:r>
                  <w:rPr>
                    <w:rFonts w:ascii="Times New Roman"/>
                    <w:spacing w:val="-10"/>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2ACB48" w14:textId="77777777" w:rsidR="009207D7" w:rsidRDefault="009207D7">
      <w:r>
        <w:separator/>
      </w:r>
    </w:p>
  </w:footnote>
  <w:footnote w:type="continuationSeparator" w:id="0">
    <w:p w14:paraId="71703FFB" w14:textId="77777777" w:rsidR="009207D7" w:rsidRDefault="00920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2D30B" w14:textId="77777777" w:rsidR="006C3360" w:rsidRDefault="00000000">
    <w:pPr>
      <w:pStyle w:val="BodyText"/>
      <w:spacing w:line="14" w:lineRule="auto"/>
      <w:rPr>
        <w:sz w:val="20"/>
      </w:rPr>
    </w:pPr>
    <w:r>
      <w:pict w14:anchorId="0DA0A14C">
        <v:shapetype id="_x0000_t202" coordsize="21600,21600" o:spt="202" path="m,l,21600r21600,l21600,xe">
          <v:stroke joinstyle="miter"/>
          <v:path gradientshapeok="t" o:connecttype="rect"/>
        </v:shapetype>
        <v:shape id="docshape1" o:spid="_x0000_s1026" type="#_x0000_t202" style="position:absolute;margin-left:452.6pt;margin-top:30.55pt;width:88.5pt;height:16.1pt;z-index:-15778816;mso-position-horizontal-relative:page;mso-position-vertical-relative:page" filled="f" stroked="f">
          <v:textbox style="mso-next-textbox:#docshape1" inset="0,0,0,0">
            <w:txbxContent>
              <w:p w14:paraId="727A5C07" w14:textId="77777777" w:rsidR="006C3360" w:rsidRDefault="009D315A">
                <w:pPr>
                  <w:spacing w:before="20"/>
                  <w:ind w:left="20"/>
                  <w:rPr>
                    <w:sz w:val="24"/>
                  </w:rPr>
                </w:pPr>
                <w:r>
                  <w:rPr>
                    <w:sz w:val="24"/>
                  </w:rPr>
                  <w:t>ATTACHMENT</w:t>
                </w:r>
                <w:r>
                  <w:rPr>
                    <w:spacing w:val="-6"/>
                    <w:sz w:val="24"/>
                  </w:rPr>
                  <w:t xml:space="preserve"> </w:t>
                </w:r>
                <w:r>
                  <w:rPr>
                    <w:spacing w:val="-5"/>
                    <w:sz w:val="24"/>
                  </w:rPr>
                  <w:t>II</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6C1CDF"/>
    <w:multiLevelType w:val="hybridMultilevel"/>
    <w:tmpl w:val="A2C4CFA2"/>
    <w:lvl w:ilvl="0" w:tplc="394EC1DA">
      <w:start w:val="1"/>
      <w:numFmt w:val="decimal"/>
      <w:lvlText w:val="%1."/>
      <w:lvlJc w:val="left"/>
      <w:pPr>
        <w:ind w:left="1540" w:hanging="720"/>
        <w:jc w:val="left"/>
      </w:pPr>
      <w:rPr>
        <w:rFonts w:ascii="Cambria" w:eastAsia="Cambria" w:hAnsi="Cambria" w:cs="Cambria" w:hint="default"/>
        <w:b w:val="0"/>
        <w:bCs w:val="0"/>
        <w:i w:val="0"/>
        <w:iCs w:val="0"/>
        <w:spacing w:val="-1"/>
        <w:w w:val="100"/>
        <w:sz w:val="24"/>
        <w:szCs w:val="24"/>
        <w:lang w:val="en-US" w:eastAsia="en-US" w:bidi="ar-SA"/>
      </w:rPr>
    </w:lvl>
    <w:lvl w:ilvl="1" w:tplc="568494FC">
      <w:numFmt w:val="bullet"/>
      <w:lvlText w:val="•"/>
      <w:lvlJc w:val="left"/>
      <w:pPr>
        <w:ind w:left="2346" w:hanging="720"/>
      </w:pPr>
      <w:rPr>
        <w:rFonts w:hint="default"/>
        <w:lang w:val="en-US" w:eastAsia="en-US" w:bidi="ar-SA"/>
      </w:rPr>
    </w:lvl>
    <w:lvl w:ilvl="2" w:tplc="346A4472">
      <w:numFmt w:val="bullet"/>
      <w:lvlText w:val="•"/>
      <w:lvlJc w:val="left"/>
      <w:pPr>
        <w:ind w:left="3152" w:hanging="720"/>
      </w:pPr>
      <w:rPr>
        <w:rFonts w:hint="default"/>
        <w:lang w:val="en-US" w:eastAsia="en-US" w:bidi="ar-SA"/>
      </w:rPr>
    </w:lvl>
    <w:lvl w:ilvl="3" w:tplc="4F609BB6">
      <w:numFmt w:val="bullet"/>
      <w:lvlText w:val="•"/>
      <w:lvlJc w:val="left"/>
      <w:pPr>
        <w:ind w:left="3958" w:hanging="720"/>
      </w:pPr>
      <w:rPr>
        <w:rFonts w:hint="default"/>
        <w:lang w:val="en-US" w:eastAsia="en-US" w:bidi="ar-SA"/>
      </w:rPr>
    </w:lvl>
    <w:lvl w:ilvl="4" w:tplc="1D4EA996">
      <w:numFmt w:val="bullet"/>
      <w:lvlText w:val="•"/>
      <w:lvlJc w:val="left"/>
      <w:pPr>
        <w:ind w:left="4764" w:hanging="720"/>
      </w:pPr>
      <w:rPr>
        <w:rFonts w:hint="default"/>
        <w:lang w:val="en-US" w:eastAsia="en-US" w:bidi="ar-SA"/>
      </w:rPr>
    </w:lvl>
    <w:lvl w:ilvl="5" w:tplc="80C20B3E">
      <w:numFmt w:val="bullet"/>
      <w:lvlText w:val="•"/>
      <w:lvlJc w:val="left"/>
      <w:pPr>
        <w:ind w:left="5570" w:hanging="720"/>
      </w:pPr>
      <w:rPr>
        <w:rFonts w:hint="default"/>
        <w:lang w:val="en-US" w:eastAsia="en-US" w:bidi="ar-SA"/>
      </w:rPr>
    </w:lvl>
    <w:lvl w:ilvl="6" w:tplc="A6C8BB32">
      <w:numFmt w:val="bullet"/>
      <w:lvlText w:val="•"/>
      <w:lvlJc w:val="left"/>
      <w:pPr>
        <w:ind w:left="6376" w:hanging="720"/>
      </w:pPr>
      <w:rPr>
        <w:rFonts w:hint="default"/>
        <w:lang w:val="en-US" w:eastAsia="en-US" w:bidi="ar-SA"/>
      </w:rPr>
    </w:lvl>
    <w:lvl w:ilvl="7" w:tplc="FB14C2F0">
      <w:numFmt w:val="bullet"/>
      <w:lvlText w:val="•"/>
      <w:lvlJc w:val="left"/>
      <w:pPr>
        <w:ind w:left="7182" w:hanging="720"/>
      </w:pPr>
      <w:rPr>
        <w:rFonts w:hint="default"/>
        <w:lang w:val="en-US" w:eastAsia="en-US" w:bidi="ar-SA"/>
      </w:rPr>
    </w:lvl>
    <w:lvl w:ilvl="8" w:tplc="27A2F8B4">
      <w:numFmt w:val="bullet"/>
      <w:lvlText w:val="•"/>
      <w:lvlJc w:val="left"/>
      <w:pPr>
        <w:ind w:left="7988" w:hanging="720"/>
      </w:pPr>
      <w:rPr>
        <w:rFonts w:hint="default"/>
        <w:lang w:val="en-US" w:eastAsia="en-US" w:bidi="ar-SA"/>
      </w:rPr>
    </w:lvl>
  </w:abstractNum>
  <w:num w:numId="1" w16cid:durableId="1256749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savePreviewPicture/>
  <w:hdrShapeDefaults>
    <o:shapedefaults v:ext="edit" spidmax="205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C3360"/>
    <w:rsid w:val="0007354C"/>
    <w:rsid w:val="006C3360"/>
    <w:rsid w:val="0088560D"/>
    <w:rsid w:val="008B7AD6"/>
    <w:rsid w:val="009207D7"/>
    <w:rsid w:val="009D315A"/>
    <w:rsid w:val="00AC4293"/>
    <w:rsid w:val="00DA1A53"/>
    <w:rsid w:val="00E9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8BB8DB3"/>
  <w15:docId w15:val="{20058D38-F7D5-4C70-91B3-A8F30F803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0" w:right="170"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 23-323 - Attachment II Resolution</dc:title>
  <dc:creator>Legistar</dc:creator>
  <cp:lastModifiedBy>Miriam Lens</cp:lastModifiedBy>
  <cp:revision>4</cp:revision>
  <dcterms:created xsi:type="dcterms:W3CDTF">2023-06-08T17:49:00Z</dcterms:created>
  <dcterms:modified xsi:type="dcterms:W3CDTF">2024-05-31T00:14:00Z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2023-06-02T00:00:00Z</vt:filetime>
  </property>
  <property fmtid="{D5CDD505-2E9C-101B-9397-08002B2CF9AE}" pid="3" name="Creator">
    <vt:lpwstr>Microsoft® Word 2016</vt:lpwstr>
  </property>
  <property fmtid="{D5CDD505-2E9C-101B-9397-08002B2CF9AE}" pid="4" name="LastSaved">
    <vt:filetime>2023-06-08T00:00:00Z</vt:filetime>
  </property>
  <property fmtid="{D5CDD505-2E9C-101B-9397-08002B2CF9AE}" pid="5" name="Producer">
    <vt:lpwstr>Microsoft® Word 2016</vt:lpwstr>
  </property>
</Properties>
</file>